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3571A" w14:textId="70C09437" w:rsidR="00580361" w:rsidRPr="00410FD0" w:rsidRDefault="00580361" w:rsidP="00580361">
      <w:pPr>
        <w:pStyle w:val="a4"/>
        <w:spacing w:after="120"/>
        <w:rPr>
          <w:rFonts w:cs="Arial"/>
          <w:bCs/>
          <w:sz w:val="24"/>
        </w:rPr>
      </w:pPr>
      <w:bookmarkStart w:id="0" w:name="OLE_LINK39"/>
      <w:r w:rsidRPr="00410FD0">
        <w:rPr>
          <w:rFonts w:eastAsia="宋体" w:cs="Arial"/>
          <w:sz w:val="24"/>
          <w:lang w:eastAsia="zh-CN"/>
        </w:rPr>
        <w:t xml:space="preserve">3GPP TSG-RAN WG2 Meeting #115                  </w:t>
      </w:r>
      <w:r w:rsidRPr="00410FD0">
        <w:rPr>
          <w:rFonts w:cs="Arial"/>
          <w:bCs/>
          <w:sz w:val="24"/>
        </w:rPr>
        <w:tab/>
      </w:r>
      <w:r w:rsidRPr="00F429D4">
        <w:rPr>
          <w:rFonts w:cs="Arial"/>
          <w:bCs/>
          <w:sz w:val="24"/>
        </w:rPr>
        <w:t>R2-210866</w:t>
      </w:r>
      <w:r w:rsidR="005F7FC3">
        <w:rPr>
          <w:rFonts w:cs="Arial"/>
          <w:bCs/>
          <w:sz w:val="24"/>
        </w:rPr>
        <w:t>9</w:t>
      </w:r>
    </w:p>
    <w:bookmarkEnd w:id="0"/>
    <w:p w14:paraId="1BA141EF" w14:textId="77777777" w:rsidR="00580361" w:rsidRPr="00410FD0" w:rsidRDefault="00580361" w:rsidP="00580361">
      <w:pPr>
        <w:pStyle w:val="a4"/>
        <w:spacing w:after="120"/>
        <w:rPr>
          <w:rFonts w:eastAsiaTheme="minorEastAsia" w:cs="Arial"/>
          <w:sz w:val="24"/>
          <w:lang w:eastAsia="zh-CN"/>
        </w:rPr>
      </w:pPr>
      <w:r w:rsidRPr="00410FD0">
        <w:rPr>
          <w:rFonts w:cs="Arial"/>
          <w:bCs/>
          <w:sz w:val="24"/>
        </w:rPr>
        <w:t>E-Meeting, 16</w:t>
      </w:r>
      <w:r w:rsidRPr="00410FD0">
        <w:rPr>
          <w:rFonts w:eastAsia="宋体" w:cs="Arial" w:hint="eastAsia"/>
          <w:bCs/>
          <w:sz w:val="24"/>
          <w:vertAlign w:val="superscript"/>
          <w:lang w:eastAsia="zh-CN"/>
        </w:rPr>
        <w:t>th</w:t>
      </w:r>
      <w:r w:rsidRPr="00410FD0">
        <w:rPr>
          <w:rFonts w:cs="Arial"/>
          <w:bCs/>
          <w:sz w:val="24"/>
        </w:rPr>
        <w:t xml:space="preserve"> August– 27</w:t>
      </w:r>
      <w:r w:rsidRPr="00410FD0">
        <w:rPr>
          <w:rFonts w:cs="Arial"/>
          <w:bCs/>
          <w:sz w:val="24"/>
          <w:vertAlign w:val="superscript"/>
        </w:rPr>
        <w:t>th</w:t>
      </w:r>
      <w:r w:rsidRPr="00410FD0">
        <w:rPr>
          <w:rFonts w:cs="Arial"/>
          <w:bCs/>
          <w:sz w:val="24"/>
        </w:rPr>
        <w:t xml:space="preserve"> August, 2021</w:t>
      </w:r>
      <w:r>
        <w:rPr>
          <w:rFonts w:cs="Arial"/>
          <w:bCs/>
          <w:sz w:val="24"/>
        </w:rPr>
        <w:t xml:space="preserve">                     </w:t>
      </w:r>
    </w:p>
    <w:p w14:paraId="04786E7D" w14:textId="77777777" w:rsidR="00580361" w:rsidRPr="006A408B" w:rsidRDefault="00580361" w:rsidP="00EC0950">
      <w:pPr>
        <w:pStyle w:val="a4"/>
        <w:rPr>
          <w:rFonts w:eastAsiaTheme="minorEastAsia" w:cs="Arial"/>
          <w:sz w:val="24"/>
          <w:lang w:eastAsia="zh-CN"/>
        </w:rPr>
      </w:pPr>
    </w:p>
    <w:p w14:paraId="345928A4" w14:textId="77777777" w:rsidR="00177958" w:rsidRPr="006B3464" w:rsidRDefault="00177958" w:rsidP="00C11254">
      <w:pPr>
        <w:pStyle w:val="a4"/>
        <w:rPr>
          <w:rFonts w:eastAsia="宋体" w:cs="Arial"/>
          <w:bCs/>
          <w:sz w:val="22"/>
          <w:szCs w:val="22"/>
          <w:lang w:eastAsia="zh-CN"/>
        </w:rPr>
      </w:pPr>
    </w:p>
    <w:p w14:paraId="5B78EB9A" w14:textId="48408965"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892704" w:rsidRPr="00BC6092">
        <w:rPr>
          <w:rFonts w:cs="Arial"/>
          <w:sz w:val="22"/>
          <w:szCs w:val="22"/>
        </w:rPr>
        <w:t>2.2</w:t>
      </w:r>
      <w:r w:rsidR="00D83965" w:rsidRPr="006A408B">
        <w:rPr>
          <w:rFonts w:eastAsiaTheme="minorEastAsia" w:cs="Arial"/>
          <w:sz w:val="22"/>
          <w:szCs w:val="22"/>
          <w:lang w:eastAsia="zh-CN"/>
        </w:rPr>
        <w:t>.</w:t>
      </w:r>
      <w:r w:rsidR="00D83965" w:rsidRPr="00185693">
        <w:rPr>
          <w:rFonts w:eastAsiaTheme="minorEastAsia" w:cs="Arial"/>
          <w:sz w:val="22"/>
          <w:szCs w:val="22"/>
          <w:lang w:eastAsia="zh-CN"/>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6FF77317"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6F2923" w:rsidRPr="009625FA">
        <w:rPr>
          <w:rFonts w:cs="Arial"/>
          <w:sz w:val="22"/>
          <w:szCs w:val="22"/>
        </w:rPr>
        <w:t xml:space="preserve">UE behavior </w:t>
      </w:r>
      <w:r w:rsidR="00330713" w:rsidRPr="00BC6092">
        <w:rPr>
          <w:rFonts w:cs="Arial"/>
          <w:sz w:val="22"/>
          <w:szCs w:val="22"/>
        </w:rPr>
        <w:t>when</w:t>
      </w:r>
      <w:r w:rsidR="00285565" w:rsidRPr="00BC6092">
        <w:rPr>
          <w:rFonts w:cs="Arial"/>
          <w:sz w:val="22"/>
          <w:szCs w:val="22"/>
        </w:rPr>
        <w:t xml:space="preserve"> </w:t>
      </w:r>
      <w:r w:rsidR="006F2923" w:rsidRPr="00BC6092">
        <w:rPr>
          <w:rFonts w:cs="Arial"/>
          <w:sz w:val="22"/>
          <w:szCs w:val="22"/>
        </w:rPr>
        <w:t xml:space="preserve">SCG </w:t>
      </w:r>
      <w:r w:rsidR="00746B98" w:rsidRPr="00BC6092">
        <w:rPr>
          <w:rFonts w:cs="Arial"/>
          <w:sz w:val="22"/>
          <w:szCs w:val="22"/>
        </w:rPr>
        <w:t xml:space="preserve">is </w:t>
      </w:r>
      <w:r w:rsidR="009B5C78" w:rsidRPr="00D477B1">
        <w:rPr>
          <w:rFonts w:eastAsia="宋体" w:cs="Arial"/>
          <w:sz w:val="22"/>
          <w:lang w:eastAsia="zh-CN"/>
        </w:rPr>
        <w:t>deactivat</w:t>
      </w:r>
      <w:r w:rsidR="002C1276" w:rsidRPr="00D477B1">
        <w:rPr>
          <w:rFonts w:eastAsia="宋体" w:cs="Arial"/>
          <w:sz w:val="22"/>
          <w:lang w:eastAsia="zh-CN"/>
        </w:rPr>
        <w:t>ed</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78D0FF44" w14:textId="592C8DEE" w:rsidR="00A631C6" w:rsidRPr="00202461" w:rsidRDefault="00ED26D3" w:rsidP="00CB1946">
      <w:pPr>
        <w:jc w:val="both"/>
        <w:rPr>
          <w:rFonts w:eastAsia="宋体"/>
          <w:i/>
          <w:lang w:eastAsia="zh-CN"/>
        </w:rPr>
      </w:pPr>
      <w:r>
        <w:rPr>
          <w:rFonts w:eastAsia="宋体"/>
          <w:lang w:eastAsia="zh-CN"/>
        </w:rPr>
        <w:t>T</w:t>
      </w:r>
      <w:r w:rsidRPr="002A502A">
        <w:rPr>
          <w:rFonts w:eastAsia="宋体"/>
          <w:lang w:eastAsia="zh-CN"/>
        </w:rPr>
        <w:t xml:space="preserve">his contribution is going to </w:t>
      </w:r>
      <w:r w:rsidR="00F87A3B" w:rsidRPr="00EF0161">
        <w:rPr>
          <w:rFonts w:eastAsia="宋体"/>
          <w:lang w:eastAsia="zh-CN"/>
        </w:rPr>
        <w:t>discuss</w:t>
      </w:r>
      <w:r w:rsidR="00F87A3B" w:rsidRPr="002A502A">
        <w:rPr>
          <w:rFonts w:eastAsia="宋体"/>
          <w:lang w:eastAsia="zh-CN"/>
        </w:rPr>
        <w:t xml:space="preserve"> </w:t>
      </w:r>
      <w:r w:rsidRPr="002A502A">
        <w:rPr>
          <w:rFonts w:eastAsia="宋体"/>
          <w:lang w:eastAsia="zh-CN"/>
        </w:rPr>
        <w:t>the</w:t>
      </w:r>
      <w:r w:rsidR="00527837">
        <w:rPr>
          <w:rFonts w:eastAsia="宋体"/>
          <w:lang w:eastAsia="zh-CN"/>
        </w:rPr>
        <w:t xml:space="preserve"> </w:t>
      </w:r>
      <w:r w:rsidR="008B1604" w:rsidRPr="00F04FD4">
        <w:rPr>
          <w:rFonts w:eastAsia="宋体"/>
          <w:lang w:eastAsia="zh-CN"/>
        </w:rPr>
        <w:t xml:space="preserve">UE behavior </w:t>
      </w:r>
      <w:r w:rsidR="004F441B">
        <w:rPr>
          <w:rFonts w:eastAsia="宋体"/>
          <w:lang w:eastAsia="zh-CN"/>
        </w:rPr>
        <w:t>when SCG is in deactivated</w:t>
      </w:r>
      <w:r w:rsidR="00527837">
        <w:rPr>
          <w:rFonts w:eastAsia="宋体"/>
          <w:lang w:eastAsia="zh-CN"/>
        </w:rPr>
        <w:t>.</w:t>
      </w:r>
      <w:r w:rsidR="00F87A3B">
        <w:rPr>
          <w:rFonts w:eastAsia="宋体"/>
          <w:i/>
          <w:lang w:eastAsia="zh-CN"/>
        </w:rPr>
        <w:t xml:space="preserve"> </w:t>
      </w:r>
      <w:r w:rsidR="004806A0" w:rsidRPr="00202461">
        <w:rPr>
          <w:rFonts w:eastAsia="宋体"/>
          <w:lang w:eastAsia="zh-CN"/>
        </w:rPr>
        <w:t>A</w:t>
      </w:r>
      <w:r w:rsidR="004806A0" w:rsidRPr="00202461">
        <w:rPr>
          <w:rFonts w:eastAsia="宋体" w:hint="eastAsia"/>
          <w:lang w:eastAsia="zh-CN"/>
        </w:rPr>
        <w:t>ll</w:t>
      </w:r>
      <w:r w:rsidR="004806A0" w:rsidRPr="00202461">
        <w:rPr>
          <w:rFonts w:eastAsia="宋体"/>
          <w:lang w:eastAsia="zh-CN"/>
        </w:rPr>
        <w:t xml:space="preserve"> </w:t>
      </w:r>
      <w:r w:rsidR="004806A0" w:rsidRPr="00202461">
        <w:rPr>
          <w:rFonts w:eastAsia="宋体" w:hint="eastAsia"/>
          <w:lang w:eastAsia="zh-CN"/>
        </w:rPr>
        <w:t>t</w:t>
      </w:r>
      <w:r w:rsidR="00A51C3A" w:rsidRPr="00EF0161">
        <w:rPr>
          <w:rFonts w:eastAsia="宋体"/>
          <w:lang w:eastAsia="zh-CN"/>
        </w:rPr>
        <w:t xml:space="preserve">he </w:t>
      </w:r>
      <w:r w:rsidR="00F2711A" w:rsidRPr="00EF0161">
        <w:rPr>
          <w:rFonts w:eastAsia="宋体"/>
          <w:lang w:eastAsia="zh-CN"/>
        </w:rPr>
        <w:t>related</w:t>
      </w:r>
      <w:r w:rsidR="00F2711A" w:rsidRPr="00EF0161">
        <w:rPr>
          <w:rFonts w:eastAsia="宋体"/>
        </w:rPr>
        <w:t xml:space="preserve"> </w:t>
      </w:r>
      <w:r w:rsidR="004806A0">
        <w:rPr>
          <w:rFonts w:eastAsia="宋体"/>
        </w:rPr>
        <w:t xml:space="preserve">RAN2 </w:t>
      </w:r>
      <w:r w:rsidR="00F2711A" w:rsidRPr="00EF0161">
        <w:rPr>
          <w:rFonts w:eastAsia="宋体"/>
        </w:rPr>
        <w:t xml:space="preserve">agreements are listed </w:t>
      </w:r>
      <w:r w:rsidR="00DA639F">
        <w:rPr>
          <w:rFonts w:eastAsia="宋体" w:hint="eastAsia"/>
          <w:lang w:eastAsia="zh-CN"/>
        </w:rPr>
        <w:t>i</w:t>
      </w:r>
      <w:r w:rsidR="00DA639F">
        <w:rPr>
          <w:rFonts w:eastAsia="宋体"/>
          <w:lang w:eastAsia="zh-CN"/>
        </w:rPr>
        <w:t xml:space="preserve">n the Appendix for your </w:t>
      </w:r>
      <w:r w:rsidR="00CB1946">
        <w:rPr>
          <w:rFonts w:eastAsia="宋体"/>
          <w:lang w:eastAsia="zh-CN"/>
        </w:rPr>
        <w:t>convenience</w:t>
      </w:r>
      <w:r w:rsidR="00DA639F">
        <w:rPr>
          <w:rFonts w:eastAsia="宋体"/>
          <w:lang w:eastAsia="zh-CN"/>
        </w:rPr>
        <w:t xml:space="preserve">. </w:t>
      </w:r>
    </w:p>
    <w:p w14:paraId="2C417329" w14:textId="63B8BE1F" w:rsidR="005D7232" w:rsidRPr="006B3464"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57B6335F" w14:textId="77777777" w:rsidR="00E25800" w:rsidRPr="006B3464" w:rsidRDefault="00E25800" w:rsidP="00EF0161">
      <w:pPr>
        <w:pStyle w:val="20"/>
        <w:numPr>
          <w:ilvl w:val="1"/>
          <w:numId w:val="4"/>
        </w:numPr>
      </w:pPr>
      <w:r w:rsidRPr="006B3464">
        <w:rPr>
          <w:rFonts w:hint="eastAsia"/>
        </w:rPr>
        <w:t>R</w:t>
      </w:r>
      <w:r w:rsidRPr="006B3464">
        <w:t xml:space="preserve">RM </w:t>
      </w:r>
      <w:r w:rsidRPr="006B3464">
        <w:rPr>
          <w:rFonts w:hint="eastAsia"/>
        </w:rPr>
        <w:t>measurement</w:t>
      </w:r>
    </w:p>
    <w:p w14:paraId="03DD9A82" w14:textId="163AB2C2" w:rsidR="00E25800" w:rsidRPr="00385A8C" w:rsidRDefault="00E25800" w:rsidP="00E25800">
      <w:pPr>
        <w:spacing w:beforeLines="50" w:before="120"/>
        <w:jc w:val="both"/>
        <w:rPr>
          <w:rFonts w:eastAsiaTheme="minorEastAsia"/>
          <w:lang w:eastAsia="zh-CN"/>
        </w:rPr>
      </w:pPr>
      <w:r w:rsidRPr="00385A8C">
        <w:rPr>
          <w:rFonts w:eastAsiaTheme="minorEastAsia"/>
          <w:lang w:eastAsia="zh-CN"/>
        </w:rPr>
        <w:t xml:space="preserve">The followings are the agreements regarding </w:t>
      </w:r>
      <w:r w:rsidR="00BC363B" w:rsidRPr="00385A8C">
        <w:rPr>
          <w:rFonts w:eastAsiaTheme="minorEastAsia"/>
          <w:lang w:eastAsia="zh-CN"/>
        </w:rPr>
        <w:t xml:space="preserve">the </w:t>
      </w:r>
      <w:r w:rsidRPr="00385A8C">
        <w:rPr>
          <w:rFonts w:eastAsiaTheme="minorEastAsia"/>
          <w:lang w:eastAsia="zh-CN"/>
        </w:rPr>
        <w:t xml:space="preserve">RRM measurement </w:t>
      </w:r>
      <w:r w:rsidR="00211CD1" w:rsidRPr="00385A8C">
        <w:rPr>
          <w:rFonts w:eastAsiaTheme="minorEastAsia"/>
          <w:lang w:eastAsia="zh-CN"/>
        </w:rPr>
        <w:t xml:space="preserve">performed </w:t>
      </w:r>
      <w:r w:rsidR="007D5C55" w:rsidRPr="00385A8C">
        <w:rPr>
          <w:rFonts w:eastAsiaTheme="minorEastAsia"/>
          <w:lang w:eastAsia="zh-CN"/>
        </w:rPr>
        <w:t xml:space="preserve">in </w:t>
      </w:r>
      <w:r w:rsidRPr="00385A8C">
        <w:rPr>
          <w:rFonts w:eastAsiaTheme="minorEastAsia"/>
          <w:lang w:eastAsia="zh-CN"/>
        </w:rPr>
        <w:t>SCG deactivat</w:t>
      </w:r>
      <w:r w:rsidR="000E3F74" w:rsidRPr="00385A8C">
        <w:rPr>
          <w:rFonts w:eastAsiaTheme="minorEastAsia"/>
          <w:lang w:eastAsia="zh-CN"/>
        </w:rPr>
        <w:t>ed</w:t>
      </w:r>
      <w:r w:rsidR="005A40F8">
        <w:rPr>
          <w:rFonts w:eastAsiaTheme="minorEastAsia"/>
          <w:lang w:eastAsia="zh-CN"/>
        </w:rPr>
        <w:t xml:space="preserve"> </w:t>
      </w:r>
      <w:r w:rsidR="005A40F8">
        <w:rPr>
          <w:rFonts w:eastAsiaTheme="minorEastAsia" w:hint="eastAsia"/>
          <w:lang w:eastAsia="zh-CN"/>
        </w:rPr>
        <w:t>state</w:t>
      </w:r>
      <w:r w:rsidR="00A83882" w:rsidRPr="00385A8C">
        <w:rPr>
          <w:rFonts w:eastAsiaTheme="minorEastAsia"/>
          <w:lang w:eastAsia="zh-CN"/>
        </w:rPr>
        <w:t>.</w:t>
      </w:r>
    </w:p>
    <w:tbl>
      <w:tblPr>
        <w:tblStyle w:val="a7"/>
        <w:tblW w:w="0" w:type="auto"/>
        <w:tblLook w:val="04A0" w:firstRow="1" w:lastRow="0" w:firstColumn="1" w:lastColumn="0" w:noHBand="0" w:noVBand="1"/>
      </w:tblPr>
      <w:tblGrid>
        <w:gridCol w:w="9060"/>
      </w:tblGrid>
      <w:tr w:rsidR="00F93EEB" w:rsidRPr="00385A8C" w14:paraId="2D58F4D4" w14:textId="77777777" w:rsidTr="006A408B">
        <w:trPr>
          <w:trHeight w:val="3464"/>
        </w:trPr>
        <w:tc>
          <w:tcPr>
            <w:tcW w:w="9060" w:type="dxa"/>
          </w:tcPr>
          <w:p w14:paraId="677D1C48" w14:textId="4A0CEDE8"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 xml:space="preserve">MN- and SN-configured measurements are supported for deactivated SCG. </w:t>
            </w:r>
          </w:p>
          <w:p w14:paraId="45B2D2B1"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As a baseline, MN-configured RRM measurement/reporting procedures do not depend on the SCG activation state (deactivated or activated). Further optimisations are not precluded.</w:t>
            </w:r>
          </w:p>
          <w:p w14:paraId="4F00E009"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When the SCG is in deactivated state, the UE sends MeasurementReport messages for measurement results of SN-configured measurements embedded in the E-UTRA (if the MCG is EUTRA) or in the NR (if the MCG is NR) ULInformationTransferMRDC message via SRB1</w:t>
            </w:r>
          </w:p>
          <w:p w14:paraId="4BB278FA"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highlight w:val="yellow"/>
              </w:rPr>
              <w:t>It is FFS whether the network can configure the UE stop certain configured RRM measurements while the SCG is deactivated, or can release certain RRM measurements at SCG deactivation.</w:t>
            </w:r>
          </w:p>
          <w:p w14:paraId="5568F80D" w14:textId="77777777" w:rsidR="003C78B2" w:rsidRDefault="00E25800" w:rsidP="00F86A17">
            <w:pPr>
              <w:pStyle w:val="Agreement"/>
              <w:tabs>
                <w:tab w:val="num" w:pos="1619"/>
              </w:tabs>
              <w:spacing w:after="0"/>
              <w:ind w:leftChars="6" w:left="372"/>
              <w:rPr>
                <w:rFonts w:ascii="Times New Roman" w:hAnsi="Times New Roman"/>
                <w:highlight w:val="yellow"/>
              </w:rPr>
            </w:pPr>
            <w:r w:rsidRPr="00385A8C">
              <w:rPr>
                <w:rFonts w:ascii="Times New Roman" w:hAnsi="Times New Roman"/>
                <w:highlight w:val="yellow"/>
              </w:rPr>
              <w:t>Relaxation of RRM measurement requirements (as compared with non-DRX activated cell requirements) while the SCG is deactivated is FFS.</w:t>
            </w:r>
          </w:p>
          <w:p w14:paraId="18D7E42B" w14:textId="41719AE5" w:rsidR="00BC2CF0" w:rsidRPr="006A408B" w:rsidRDefault="00BC2CF0" w:rsidP="006A408B">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C8174F">
              <w:rPr>
                <w:rFonts w:ascii="Times New Roman" w:hAnsi="Times New Roman"/>
                <w:szCs w:val="20"/>
              </w:rPr>
              <w:t xml:space="preserve">RRM requirements for deactivated PSCell may be different than for activated PSCell. </w:t>
            </w:r>
            <w:r w:rsidRPr="006A408B">
              <w:rPr>
                <w:rFonts w:ascii="Times New Roman" w:hAnsi="Times New Roman"/>
                <w:szCs w:val="20"/>
                <w:highlight w:val="yellow"/>
              </w:rPr>
              <w:t>What they could be are FFS pending RAN4 work.</w:t>
            </w:r>
          </w:p>
        </w:tc>
      </w:tr>
    </w:tbl>
    <w:p w14:paraId="41D7E348" w14:textId="49D65A5D" w:rsidR="00E25800" w:rsidRPr="00385A8C" w:rsidRDefault="00F25163" w:rsidP="00E25800">
      <w:pPr>
        <w:spacing w:beforeLines="50" w:before="120"/>
        <w:jc w:val="both"/>
        <w:rPr>
          <w:rFonts w:eastAsiaTheme="minorEastAsia"/>
          <w:lang w:eastAsia="zh-CN"/>
        </w:rPr>
      </w:pPr>
      <w:r>
        <w:rPr>
          <w:rFonts w:eastAsiaTheme="minorEastAsia"/>
          <w:lang w:eastAsia="zh-CN"/>
        </w:rPr>
        <w:t>During RAN2#113</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email</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[1]</w:t>
      </w:r>
      <w:r w:rsidR="00B618DC">
        <w:rPr>
          <w:rFonts w:eastAsiaTheme="minorEastAsia" w:hint="eastAsia"/>
          <w:lang w:eastAsia="zh-CN"/>
        </w:rPr>
        <w:t>,</w:t>
      </w:r>
      <w:r w:rsidR="00B618DC">
        <w:rPr>
          <w:rFonts w:eastAsiaTheme="minorEastAsia"/>
          <w:lang w:eastAsia="zh-CN"/>
        </w:rPr>
        <w:t xml:space="preserve"> </w:t>
      </w:r>
      <w:r w:rsidR="001534A4">
        <w:rPr>
          <w:rFonts w:eastAsiaTheme="minorEastAsia"/>
          <w:lang w:eastAsia="zh-CN"/>
        </w:rPr>
        <w:t xml:space="preserve">almost all companies </w:t>
      </w:r>
      <w:r w:rsidR="00331ECB">
        <w:rPr>
          <w:rFonts w:eastAsiaTheme="minorEastAsia"/>
          <w:lang w:eastAsia="zh-CN"/>
        </w:rPr>
        <w:t>agree that</w:t>
      </w:r>
      <w:r w:rsidR="001534A4">
        <w:rPr>
          <w:rFonts w:eastAsiaTheme="minorEastAsia"/>
          <w:lang w:eastAsia="zh-CN"/>
        </w:rPr>
        <w:t xml:space="preserve"> RRM relaxation </w:t>
      </w:r>
      <w:r w:rsidR="00DA768B">
        <w:rPr>
          <w:rFonts w:eastAsiaTheme="minorEastAsia"/>
          <w:lang w:eastAsia="zh-CN"/>
        </w:rPr>
        <w:t>during</w:t>
      </w:r>
      <w:r w:rsidR="004C0CD7">
        <w:rPr>
          <w:rFonts w:eastAsiaTheme="minorEastAsia"/>
          <w:lang w:eastAsia="zh-CN"/>
        </w:rPr>
        <w:t xml:space="preserve"> SCG deactivation </w:t>
      </w:r>
      <w:r w:rsidR="00D029ED">
        <w:rPr>
          <w:rFonts w:eastAsiaTheme="minorEastAsia"/>
          <w:lang w:eastAsia="zh-CN"/>
        </w:rPr>
        <w:t xml:space="preserve">is beneficial </w:t>
      </w:r>
      <w:r w:rsidR="001534A4">
        <w:rPr>
          <w:rFonts w:eastAsiaTheme="minorEastAsia"/>
          <w:lang w:eastAsia="zh-CN"/>
        </w:rPr>
        <w:t xml:space="preserve">for power saving. </w:t>
      </w:r>
      <w:r w:rsidR="009B34C9">
        <w:rPr>
          <w:rFonts w:eastAsiaTheme="minorEastAsia"/>
          <w:lang w:eastAsia="zh-CN"/>
        </w:rPr>
        <w:t xml:space="preserve">However, </w:t>
      </w:r>
      <w:r w:rsidR="004B73EF" w:rsidRPr="00385A8C">
        <w:rPr>
          <w:rFonts w:eastAsiaTheme="minorEastAsia"/>
          <w:lang w:eastAsia="zh-CN"/>
        </w:rPr>
        <w:t xml:space="preserve">it is still unclear how </w:t>
      </w:r>
      <w:r w:rsidR="003A2068">
        <w:rPr>
          <w:rFonts w:eastAsiaTheme="minorEastAsia"/>
          <w:lang w:eastAsia="zh-CN"/>
        </w:rPr>
        <w:t xml:space="preserve">to </w:t>
      </w:r>
      <w:r w:rsidR="00F2400E">
        <w:rPr>
          <w:rFonts w:eastAsiaTheme="minorEastAsia"/>
          <w:lang w:eastAsia="zh-CN"/>
        </w:rPr>
        <w:t>support</w:t>
      </w:r>
      <w:r w:rsidR="003A2068">
        <w:rPr>
          <w:rFonts w:eastAsiaTheme="minorEastAsia"/>
          <w:lang w:eastAsia="zh-CN"/>
        </w:rPr>
        <w:t xml:space="preserve"> </w:t>
      </w:r>
      <w:r w:rsidR="00F2400E">
        <w:rPr>
          <w:rFonts w:eastAsiaTheme="minorEastAsia"/>
          <w:lang w:eastAsia="zh-CN"/>
        </w:rPr>
        <w:t>it</w:t>
      </w:r>
      <w:r w:rsidR="003A2068">
        <w:rPr>
          <w:rFonts w:eastAsiaTheme="minorEastAsia"/>
          <w:lang w:eastAsia="zh-CN"/>
        </w:rPr>
        <w:t xml:space="preserve">, e.g., </w:t>
      </w:r>
      <w:r w:rsidR="00F20FDF">
        <w:rPr>
          <w:rFonts w:eastAsiaTheme="minorEastAsia"/>
          <w:lang w:eastAsia="zh-CN"/>
        </w:rPr>
        <w:t xml:space="preserve">the frequency/cells to be measured, </w:t>
      </w:r>
      <w:r w:rsidR="00F20FDF">
        <w:t>measurement cycle</w:t>
      </w:r>
      <w:r w:rsidR="006C600E">
        <w:t xml:space="preserve"> of PSCell/SCG SCells</w:t>
      </w:r>
      <w:r w:rsidR="00F20FDF">
        <w:t xml:space="preserve">, </w:t>
      </w:r>
      <w:proofErr w:type="spellStart"/>
      <w:r w:rsidR="00283C2F">
        <w:rPr>
          <w:rFonts w:eastAsiaTheme="minorEastAsia"/>
          <w:lang w:eastAsia="zh-CN"/>
        </w:rPr>
        <w:t>exsiting</w:t>
      </w:r>
      <w:proofErr w:type="spellEnd"/>
      <w:r w:rsidR="00C90032">
        <w:rPr>
          <w:rFonts w:eastAsiaTheme="minorEastAsia"/>
          <w:lang w:eastAsia="zh-CN"/>
        </w:rPr>
        <w:t>/new</w:t>
      </w:r>
      <w:r w:rsidR="00283C2F">
        <w:rPr>
          <w:rFonts w:eastAsiaTheme="minorEastAsia"/>
          <w:lang w:eastAsia="zh-CN"/>
        </w:rPr>
        <w:t xml:space="preserve"> signaling</w:t>
      </w:r>
      <w:r w:rsidR="00CD2B04">
        <w:rPr>
          <w:rFonts w:eastAsiaTheme="minorEastAsia"/>
          <w:lang w:eastAsia="zh-CN"/>
        </w:rPr>
        <w:t xml:space="preserve"> to be used</w:t>
      </w:r>
      <w:r w:rsidR="00283C2F">
        <w:rPr>
          <w:rFonts w:eastAsiaTheme="minorEastAsia"/>
          <w:lang w:eastAsia="zh-CN"/>
        </w:rPr>
        <w:t>.</w:t>
      </w:r>
      <w:r w:rsidR="00D25A0E">
        <w:rPr>
          <w:rFonts w:eastAsiaTheme="minorEastAsia"/>
          <w:lang w:eastAsia="zh-CN"/>
        </w:rPr>
        <w:t xml:space="preserve"> </w:t>
      </w:r>
      <w:r w:rsidR="00F671BD">
        <w:rPr>
          <w:rFonts w:eastAsiaTheme="minorEastAsia"/>
          <w:lang w:eastAsia="zh-CN"/>
        </w:rPr>
        <w:t>Firstly, r</w:t>
      </w:r>
      <w:r w:rsidR="00514BD2">
        <w:rPr>
          <w:rFonts w:eastAsiaTheme="minorEastAsia"/>
          <w:lang w:eastAsia="zh-CN"/>
        </w:rPr>
        <w:t xml:space="preserve">egarding to </w:t>
      </w:r>
      <w:r w:rsidR="006811A7">
        <w:rPr>
          <w:rFonts w:eastAsiaTheme="minorEastAsia"/>
          <w:lang w:eastAsia="zh-CN"/>
        </w:rPr>
        <w:t>the frequency/cells to be measured during SCG deactivation, h</w:t>
      </w:r>
      <w:r w:rsidR="00D03B59">
        <w:rPr>
          <w:rFonts w:eastAsiaTheme="minorEastAsia"/>
          <w:lang w:eastAsia="zh-CN"/>
        </w:rPr>
        <w:t>ere</w:t>
      </w:r>
      <w:r w:rsidR="0003651B">
        <w:rPr>
          <w:rFonts w:eastAsiaTheme="minorEastAsia"/>
          <w:lang w:eastAsia="zh-CN"/>
        </w:rPr>
        <w:t xml:space="preserve"> are</w:t>
      </w:r>
      <w:r w:rsidR="00E25800" w:rsidRPr="00385A8C">
        <w:rPr>
          <w:rFonts w:eastAsiaTheme="minorEastAsia"/>
          <w:lang w:eastAsia="zh-CN"/>
        </w:rPr>
        <w:t xml:space="preserve"> some options </w:t>
      </w:r>
      <w:r w:rsidR="00632F8E">
        <w:rPr>
          <w:rFonts w:eastAsiaTheme="minorEastAsia"/>
          <w:lang w:eastAsia="zh-CN"/>
        </w:rPr>
        <w:t>can be considered</w:t>
      </w:r>
      <w:r w:rsidR="00E25800" w:rsidRPr="00385A8C">
        <w:rPr>
          <w:rFonts w:eastAsiaTheme="minorEastAsia"/>
          <w:lang w:eastAsia="zh-CN"/>
        </w:rPr>
        <w:t>:</w:t>
      </w:r>
    </w:p>
    <w:p w14:paraId="12371168" w14:textId="0561814C" w:rsidR="00E25800" w:rsidRPr="00385A8C" w:rsidRDefault="00E25800" w:rsidP="00C02FC9">
      <w:pPr>
        <w:spacing w:beforeLines="50" w:before="120"/>
        <w:ind w:leftChars="100" w:left="200"/>
        <w:jc w:val="both"/>
        <w:rPr>
          <w:rFonts w:eastAsiaTheme="minorEastAsia"/>
          <w:lang w:eastAsia="zh-CN"/>
        </w:rPr>
      </w:pPr>
      <w:r w:rsidRPr="00385A8C">
        <w:rPr>
          <w:rFonts w:eastAsiaTheme="minorEastAsia"/>
          <w:b/>
          <w:lang w:eastAsia="zh-CN"/>
        </w:rPr>
        <w:t xml:space="preserve">Option 1: </w:t>
      </w:r>
      <w:r w:rsidRPr="00385A8C">
        <w:rPr>
          <w:rFonts w:eastAsiaTheme="minorEastAsia"/>
          <w:lang w:eastAsia="zh-CN"/>
        </w:rPr>
        <w:t>UE</w:t>
      </w:r>
      <w:r w:rsidRPr="00385A8C">
        <w:rPr>
          <w:rFonts w:eastAsiaTheme="minorEastAsia"/>
          <w:b/>
          <w:lang w:eastAsia="zh-CN"/>
        </w:rPr>
        <w:t xml:space="preserve"> </w:t>
      </w:r>
      <w:r w:rsidRPr="00385A8C">
        <w:rPr>
          <w:rFonts w:eastAsiaTheme="minorEastAsia"/>
          <w:lang w:eastAsia="zh-CN"/>
        </w:rPr>
        <w:t>performs the</w:t>
      </w:r>
      <w:r w:rsidR="00362CBD" w:rsidRPr="00385A8C">
        <w:rPr>
          <w:rFonts w:eastAsiaTheme="minorEastAsia"/>
          <w:lang w:eastAsia="zh-CN"/>
        </w:rPr>
        <w:t xml:space="preserve"> </w:t>
      </w:r>
      <w:r w:rsidR="00EA65DA" w:rsidRPr="00385A8C">
        <w:rPr>
          <w:rFonts w:eastAsiaTheme="minorEastAsia"/>
          <w:lang w:eastAsia="zh-CN"/>
        </w:rPr>
        <w:t xml:space="preserve">RRM </w:t>
      </w:r>
      <w:r w:rsidRPr="00385A8C">
        <w:rPr>
          <w:rFonts w:eastAsiaTheme="minorEastAsia"/>
          <w:lang w:eastAsia="zh-CN"/>
        </w:rPr>
        <w:t xml:space="preserve">measurements </w:t>
      </w:r>
      <w:r w:rsidR="00AB67F3" w:rsidRPr="00385A8C">
        <w:rPr>
          <w:rFonts w:eastAsiaTheme="minorEastAsia"/>
          <w:lang w:eastAsia="zh-CN"/>
        </w:rPr>
        <w:t xml:space="preserve">during </w:t>
      </w:r>
      <w:r w:rsidR="00753B90" w:rsidRPr="00385A8C">
        <w:rPr>
          <w:rFonts w:eastAsiaTheme="minorEastAsia"/>
          <w:lang w:eastAsia="zh-CN"/>
        </w:rPr>
        <w:t xml:space="preserve">SCG </w:t>
      </w:r>
      <w:r w:rsidR="00EC1923" w:rsidRPr="00385A8C">
        <w:rPr>
          <w:rFonts w:eastAsiaTheme="minorEastAsia"/>
          <w:lang w:eastAsia="zh-CN"/>
        </w:rPr>
        <w:t>deactivat</w:t>
      </w:r>
      <w:r w:rsidR="009A6D27" w:rsidRPr="00385A8C">
        <w:rPr>
          <w:rFonts w:eastAsiaTheme="minorEastAsia"/>
          <w:lang w:eastAsia="zh-CN"/>
        </w:rPr>
        <w:t>ion</w:t>
      </w:r>
      <w:r w:rsidR="00EC1923" w:rsidRPr="00385A8C">
        <w:rPr>
          <w:rFonts w:eastAsiaTheme="minorEastAsia"/>
          <w:lang w:eastAsia="zh-CN"/>
        </w:rPr>
        <w:t xml:space="preserve"> </w:t>
      </w:r>
      <w:r w:rsidR="00275068" w:rsidRPr="00385A8C">
        <w:rPr>
          <w:rFonts w:eastAsiaTheme="minorEastAsia"/>
          <w:lang w:eastAsia="zh-CN"/>
        </w:rPr>
        <w:t>based on</w:t>
      </w:r>
      <w:r w:rsidR="001B6949" w:rsidRPr="00385A8C">
        <w:rPr>
          <w:rFonts w:eastAsiaTheme="minorEastAsia"/>
          <w:lang w:eastAsia="zh-CN"/>
        </w:rPr>
        <w:t xml:space="preserve"> </w:t>
      </w:r>
      <w:proofErr w:type="spellStart"/>
      <w:r w:rsidR="003A5E25" w:rsidRPr="00385A8C">
        <w:rPr>
          <w:rFonts w:eastAsiaTheme="minorEastAsia"/>
          <w:i/>
          <w:lang w:eastAsia="zh-CN"/>
        </w:rPr>
        <w:t>MeasConfig</w:t>
      </w:r>
      <w:proofErr w:type="spellEnd"/>
      <w:r w:rsidR="00B4799D" w:rsidRPr="00385A8C">
        <w:rPr>
          <w:rFonts w:eastAsiaTheme="minorEastAsia"/>
          <w:lang w:eastAsia="zh-CN"/>
        </w:rPr>
        <w:t>, and w</w:t>
      </w:r>
      <w:r w:rsidR="003C3E92" w:rsidRPr="00385A8C">
        <w:rPr>
          <w:rFonts w:eastAsiaTheme="minorEastAsia"/>
          <w:lang w:eastAsia="zh-CN"/>
        </w:rPr>
        <w:t>hether the network reconfigure</w:t>
      </w:r>
      <w:r w:rsidR="004D61D3" w:rsidRPr="00385A8C">
        <w:rPr>
          <w:rFonts w:eastAsiaTheme="minorEastAsia"/>
          <w:lang w:eastAsia="zh-CN"/>
        </w:rPr>
        <w:t>s</w:t>
      </w:r>
      <w:r w:rsidR="003C3E92" w:rsidRPr="00385A8C">
        <w:rPr>
          <w:rFonts w:eastAsiaTheme="minorEastAsia"/>
          <w:lang w:eastAsia="zh-CN"/>
        </w:rPr>
        <w:t xml:space="preserve"> </w:t>
      </w:r>
      <w:proofErr w:type="spellStart"/>
      <w:r w:rsidR="00FF1B97" w:rsidRPr="00385A8C">
        <w:rPr>
          <w:rFonts w:eastAsiaTheme="minorEastAsia"/>
          <w:i/>
          <w:lang w:eastAsia="zh-CN"/>
        </w:rPr>
        <w:t>MeasConfig</w:t>
      </w:r>
      <w:proofErr w:type="spellEnd"/>
      <w:r w:rsidR="00FF1B97" w:rsidRPr="00385A8C">
        <w:rPr>
          <w:rFonts w:eastAsiaTheme="minorEastAsia"/>
          <w:lang w:eastAsia="zh-CN"/>
        </w:rPr>
        <w:t xml:space="preserve"> </w:t>
      </w:r>
      <w:r w:rsidR="00410251" w:rsidRPr="00385A8C">
        <w:rPr>
          <w:rFonts w:eastAsiaTheme="minorEastAsia"/>
          <w:lang w:eastAsia="zh-CN"/>
        </w:rPr>
        <w:t>for</w:t>
      </w:r>
      <w:r w:rsidR="003C3E92" w:rsidRPr="00385A8C">
        <w:rPr>
          <w:rFonts w:eastAsiaTheme="minorEastAsia"/>
          <w:lang w:eastAsia="zh-CN"/>
        </w:rPr>
        <w:t xml:space="preserve"> stop</w:t>
      </w:r>
      <w:r w:rsidR="00410251" w:rsidRPr="00385A8C">
        <w:rPr>
          <w:rFonts w:eastAsiaTheme="minorEastAsia"/>
          <w:lang w:eastAsia="zh-CN"/>
        </w:rPr>
        <w:t>ping</w:t>
      </w:r>
      <w:r w:rsidR="003C3E92" w:rsidRPr="00385A8C">
        <w:rPr>
          <w:rFonts w:eastAsiaTheme="minorEastAsia"/>
          <w:lang w:eastAsia="zh-CN"/>
        </w:rPr>
        <w:t xml:space="preserve"> certain </w:t>
      </w:r>
      <w:r w:rsidR="00AB63B5" w:rsidRPr="00385A8C">
        <w:rPr>
          <w:rFonts w:eastAsiaTheme="minorEastAsia"/>
          <w:lang w:eastAsia="zh-CN"/>
        </w:rPr>
        <w:t xml:space="preserve">frequency/cell </w:t>
      </w:r>
      <w:r w:rsidR="00EF3735" w:rsidRPr="00385A8C">
        <w:rPr>
          <w:rFonts w:eastAsiaTheme="minorEastAsia"/>
          <w:lang w:eastAsia="zh-CN"/>
        </w:rPr>
        <w:t>meas</w:t>
      </w:r>
      <w:r w:rsidR="00240564" w:rsidRPr="00385A8C">
        <w:rPr>
          <w:rFonts w:eastAsiaTheme="minorEastAsia"/>
          <w:lang w:eastAsia="zh-CN"/>
        </w:rPr>
        <w:t>urement</w:t>
      </w:r>
      <w:r w:rsidR="00EF3735" w:rsidRPr="00385A8C">
        <w:rPr>
          <w:rFonts w:eastAsiaTheme="minorEastAsia"/>
          <w:lang w:eastAsia="zh-CN"/>
        </w:rPr>
        <w:t xml:space="preserve"> </w:t>
      </w:r>
      <w:r w:rsidR="00653A36" w:rsidRPr="00385A8C">
        <w:rPr>
          <w:rFonts w:eastAsiaTheme="minorEastAsia"/>
          <w:lang w:eastAsia="zh-CN"/>
        </w:rPr>
        <w:t>is</w:t>
      </w:r>
      <w:r w:rsidR="003C3E92" w:rsidRPr="00385A8C">
        <w:rPr>
          <w:rFonts w:eastAsiaTheme="minorEastAsia"/>
          <w:lang w:eastAsia="zh-CN"/>
        </w:rPr>
        <w:t xml:space="preserve"> left to network implementation.</w:t>
      </w:r>
    </w:p>
    <w:p w14:paraId="31636AC9" w14:textId="3F558A63" w:rsidR="00123227" w:rsidRPr="00385A8C" w:rsidRDefault="00123227" w:rsidP="00123227">
      <w:pPr>
        <w:spacing w:beforeLines="50" w:before="120"/>
        <w:ind w:leftChars="100" w:left="200"/>
        <w:jc w:val="both"/>
        <w:rPr>
          <w:rFonts w:eastAsiaTheme="minorEastAsia"/>
          <w:lang w:eastAsia="zh-CN"/>
        </w:rPr>
      </w:pPr>
      <w:r w:rsidRPr="00385A8C">
        <w:rPr>
          <w:rFonts w:eastAsiaTheme="minorEastAsia"/>
          <w:b/>
          <w:lang w:eastAsia="zh-CN"/>
        </w:rPr>
        <w:t xml:space="preserve">Option </w:t>
      </w:r>
      <w:r>
        <w:rPr>
          <w:rFonts w:eastAsiaTheme="minorEastAsia"/>
          <w:b/>
          <w:lang w:eastAsia="zh-CN"/>
        </w:rPr>
        <w:t>2</w:t>
      </w:r>
      <w:r w:rsidRPr="00385A8C">
        <w:rPr>
          <w:rFonts w:eastAsiaTheme="minorEastAsia"/>
          <w:b/>
          <w:lang w:eastAsia="zh-CN"/>
        </w:rPr>
        <w:t xml:space="preserve">: </w:t>
      </w:r>
      <w:r w:rsidRPr="00385A8C">
        <w:rPr>
          <w:rFonts w:eastAsiaTheme="minorEastAsia"/>
          <w:lang w:eastAsia="zh-CN"/>
        </w:rPr>
        <w:t>UE</w:t>
      </w:r>
      <w:r w:rsidRPr="00385A8C">
        <w:rPr>
          <w:rFonts w:eastAsiaTheme="minorEastAsia"/>
          <w:b/>
          <w:lang w:eastAsia="zh-CN"/>
        </w:rPr>
        <w:t xml:space="preserve"> </w:t>
      </w:r>
      <w:r w:rsidRPr="00385A8C">
        <w:rPr>
          <w:rFonts w:eastAsiaTheme="minorEastAsia"/>
          <w:lang w:eastAsia="zh-CN"/>
        </w:rPr>
        <w:t>performs RRM measurements during SCG deactivation based on the new network configuration, where the new configuration can be:</w:t>
      </w:r>
    </w:p>
    <w:p w14:paraId="4E046BCC" w14:textId="50931D40" w:rsidR="00123227" w:rsidRPr="00385A8C" w:rsidRDefault="00A6159B" w:rsidP="00C83F49">
      <w:pPr>
        <w:pStyle w:val="af4"/>
        <w:numPr>
          <w:ilvl w:val="0"/>
          <w:numId w:val="8"/>
        </w:numPr>
        <w:spacing w:beforeLines="50" w:before="120"/>
        <w:ind w:leftChars="310" w:left="1040" w:firstLineChars="0"/>
        <w:rPr>
          <w:rFonts w:ascii="Times New Roman" w:eastAsiaTheme="minorEastAsia" w:hAnsi="Times New Roman"/>
        </w:rPr>
      </w:pPr>
      <w:r>
        <w:rPr>
          <w:rFonts w:ascii="Times New Roman" w:eastAsiaTheme="minorEastAsia" w:hAnsi="Times New Roman"/>
          <w:b/>
          <w:kern w:val="0"/>
          <w:sz w:val="20"/>
          <w:szCs w:val="24"/>
        </w:rPr>
        <w:t>2</w:t>
      </w:r>
      <w:r w:rsidR="00123227" w:rsidRPr="00385A8C">
        <w:rPr>
          <w:rFonts w:ascii="Times New Roman" w:eastAsiaTheme="minorEastAsia" w:hAnsi="Times New Roman"/>
          <w:b/>
          <w:kern w:val="0"/>
          <w:sz w:val="20"/>
          <w:szCs w:val="24"/>
        </w:rPr>
        <w:t xml:space="preserve">a) </w:t>
      </w:r>
      <w:r w:rsidR="00951FBF">
        <w:rPr>
          <w:rFonts w:ascii="Times New Roman" w:eastAsiaTheme="minorEastAsia" w:hAnsi="Times New Roman"/>
          <w:kern w:val="0"/>
          <w:sz w:val="20"/>
          <w:szCs w:val="24"/>
        </w:rPr>
        <w:t>new</w:t>
      </w:r>
      <w:r w:rsidR="00123227" w:rsidRPr="00385A8C">
        <w:rPr>
          <w:rFonts w:ascii="Times New Roman" w:eastAsiaTheme="minorEastAsia" w:hAnsi="Times New Roman"/>
          <w:kern w:val="0"/>
          <w:sz w:val="20"/>
          <w:szCs w:val="24"/>
        </w:rPr>
        <w:t xml:space="preserve"> RRM measurement configuration dedicated for SCG deactivation.</w:t>
      </w:r>
    </w:p>
    <w:p w14:paraId="1AA85597" w14:textId="17C59EB2" w:rsidR="00123227" w:rsidRPr="00385A8C" w:rsidRDefault="00A6159B" w:rsidP="00C83F49">
      <w:pPr>
        <w:pStyle w:val="af4"/>
        <w:numPr>
          <w:ilvl w:val="0"/>
          <w:numId w:val="8"/>
        </w:numPr>
        <w:spacing w:beforeLines="50" w:before="120"/>
        <w:ind w:leftChars="310" w:left="1040" w:firstLineChars="0"/>
        <w:rPr>
          <w:rFonts w:ascii="Times New Roman" w:eastAsiaTheme="minorEastAsia" w:hAnsi="Times New Roman"/>
        </w:rPr>
      </w:pPr>
      <w:r>
        <w:rPr>
          <w:rFonts w:ascii="Times New Roman" w:eastAsiaTheme="minorEastAsia" w:hAnsi="Times New Roman"/>
          <w:b/>
          <w:kern w:val="0"/>
          <w:sz w:val="20"/>
          <w:szCs w:val="24"/>
        </w:rPr>
        <w:t>2</w:t>
      </w:r>
      <w:r w:rsidR="00123227" w:rsidRPr="00385A8C">
        <w:rPr>
          <w:rFonts w:ascii="Times New Roman" w:eastAsiaTheme="minorEastAsia" w:hAnsi="Times New Roman"/>
          <w:b/>
          <w:kern w:val="0"/>
          <w:sz w:val="20"/>
          <w:szCs w:val="24"/>
        </w:rPr>
        <w:t xml:space="preserve">b) </w:t>
      </w:r>
      <w:r w:rsidR="001D29E9">
        <w:rPr>
          <w:rFonts w:ascii="Times New Roman" w:eastAsiaTheme="minorEastAsia" w:hAnsi="Times New Roman"/>
          <w:kern w:val="0"/>
          <w:sz w:val="20"/>
          <w:szCs w:val="24"/>
        </w:rPr>
        <w:t>new</w:t>
      </w:r>
      <w:r w:rsidR="00123227" w:rsidRPr="00385A8C">
        <w:rPr>
          <w:rFonts w:ascii="Times New Roman" w:eastAsiaTheme="minorEastAsia" w:hAnsi="Times New Roman"/>
          <w:kern w:val="0"/>
          <w:sz w:val="20"/>
          <w:szCs w:val="24"/>
        </w:rPr>
        <w:t xml:space="preserve"> relaxation of RRM measurement requirement</w:t>
      </w:r>
      <w:r w:rsidR="00CB1946">
        <w:rPr>
          <w:rFonts w:ascii="Times New Roman" w:eastAsiaTheme="minorEastAsia" w:hAnsi="Times New Roman"/>
          <w:kern w:val="0"/>
          <w:sz w:val="20"/>
          <w:szCs w:val="24"/>
        </w:rPr>
        <w:t xml:space="preserve"> </w:t>
      </w:r>
      <w:r w:rsidR="00123227" w:rsidRPr="00385A8C">
        <w:rPr>
          <w:rFonts w:ascii="Times New Roman" w:eastAsiaTheme="minorEastAsia" w:hAnsi="Times New Roman"/>
          <w:kern w:val="0"/>
          <w:sz w:val="20"/>
          <w:szCs w:val="24"/>
        </w:rPr>
        <w:t>for SCG deactivation</w:t>
      </w:r>
      <w:r w:rsidR="0062435D">
        <w:rPr>
          <w:rFonts w:ascii="Times New Roman" w:eastAsiaTheme="minorEastAsia" w:hAnsi="Times New Roman"/>
          <w:kern w:val="0"/>
          <w:sz w:val="20"/>
          <w:szCs w:val="24"/>
        </w:rPr>
        <w:t xml:space="preserve"> (</w:t>
      </w:r>
      <w:r w:rsidR="008C7B00">
        <w:rPr>
          <w:rFonts w:ascii="Times New Roman" w:eastAsiaTheme="minorEastAsia" w:hAnsi="Times New Roman"/>
          <w:kern w:val="0"/>
          <w:sz w:val="20"/>
          <w:szCs w:val="24"/>
        </w:rPr>
        <w:t xml:space="preserve">RRM </w:t>
      </w:r>
      <w:proofErr w:type="spellStart"/>
      <w:r w:rsidR="008C7B00">
        <w:rPr>
          <w:rFonts w:ascii="Times New Roman" w:eastAsiaTheme="minorEastAsia" w:hAnsi="Times New Roman"/>
          <w:kern w:val="0"/>
          <w:sz w:val="20"/>
          <w:szCs w:val="24"/>
        </w:rPr>
        <w:t>relexation</w:t>
      </w:r>
      <w:proofErr w:type="spellEnd"/>
      <w:r w:rsidR="008C7B00">
        <w:rPr>
          <w:rFonts w:ascii="Times New Roman" w:eastAsiaTheme="minorEastAsia" w:hAnsi="Times New Roman"/>
          <w:kern w:val="0"/>
          <w:sz w:val="20"/>
          <w:szCs w:val="24"/>
        </w:rPr>
        <w:t xml:space="preserve"> for PSCell</w:t>
      </w:r>
      <w:r w:rsidR="0062435D">
        <w:rPr>
          <w:rFonts w:ascii="Times New Roman" w:eastAsiaTheme="minorEastAsia" w:hAnsi="Times New Roman"/>
          <w:kern w:val="0"/>
          <w:sz w:val="20"/>
          <w:szCs w:val="24"/>
        </w:rPr>
        <w:t>)</w:t>
      </w:r>
      <w:r w:rsidR="00123227" w:rsidRPr="00385A8C">
        <w:rPr>
          <w:rFonts w:ascii="Times New Roman" w:eastAsiaTheme="minorEastAsia" w:hAnsi="Times New Roman"/>
          <w:kern w:val="0"/>
          <w:sz w:val="20"/>
          <w:szCs w:val="24"/>
        </w:rPr>
        <w:t>.</w:t>
      </w:r>
    </w:p>
    <w:p w14:paraId="4E131015" w14:textId="55099E07" w:rsidR="00E25800" w:rsidRDefault="00E25800" w:rsidP="00C02FC9">
      <w:pPr>
        <w:spacing w:beforeLines="50" w:before="120"/>
        <w:ind w:leftChars="100" w:left="200"/>
        <w:jc w:val="both"/>
        <w:rPr>
          <w:rFonts w:eastAsiaTheme="minorEastAsia"/>
          <w:lang w:eastAsia="zh-CN"/>
        </w:rPr>
      </w:pPr>
      <w:r w:rsidRPr="00385A8C">
        <w:rPr>
          <w:rFonts w:eastAsiaTheme="minorEastAsia"/>
          <w:b/>
          <w:lang w:eastAsia="zh-CN"/>
        </w:rPr>
        <w:t xml:space="preserve">Option </w:t>
      </w:r>
      <w:r w:rsidR="00A40288">
        <w:rPr>
          <w:rFonts w:eastAsiaTheme="minorEastAsia"/>
          <w:b/>
          <w:lang w:eastAsia="zh-CN"/>
        </w:rPr>
        <w:t>3</w:t>
      </w:r>
      <w:r w:rsidRPr="00385A8C">
        <w:rPr>
          <w:rFonts w:eastAsiaTheme="minorEastAsia"/>
          <w:b/>
          <w:lang w:eastAsia="zh-CN"/>
        </w:rPr>
        <w:t>:</w:t>
      </w:r>
      <w:r w:rsidRPr="00385A8C">
        <w:rPr>
          <w:rFonts w:eastAsiaTheme="minorEastAsia"/>
          <w:lang w:eastAsia="zh-CN"/>
        </w:rPr>
        <w:t xml:space="preserve"> UE</w:t>
      </w:r>
      <w:r w:rsidRPr="00385A8C">
        <w:rPr>
          <w:rFonts w:eastAsiaTheme="minorEastAsia"/>
          <w:b/>
          <w:lang w:eastAsia="zh-CN"/>
        </w:rPr>
        <w:t xml:space="preserve"> </w:t>
      </w:r>
      <w:r w:rsidRPr="00385A8C">
        <w:rPr>
          <w:rFonts w:eastAsiaTheme="minorEastAsia"/>
          <w:lang w:eastAsia="zh-CN"/>
        </w:rPr>
        <w:t xml:space="preserve">performs </w:t>
      </w:r>
      <w:r w:rsidR="00506D7A" w:rsidRPr="00385A8C">
        <w:rPr>
          <w:rFonts w:eastAsiaTheme="minorEastAsia"/>
          <w:lang w:eastAsia="zh-CN"/>
        </w:rPr>
        <w:t xml:space="preserve">RRM </w:t>
      </w:r>
      <w:r w:rsidRPr="00385A8C">
        <w:rPr>
          <w:rFonts w:eastAsiaTheme="minorEastAsia"/>
          <w:lang w:eastAsia="zh-CN"/>
        </w:rPr>
        <w:t xml:space="preserve">measurements </w:t>
      </w:r>
      <w:r w:rsidR="001F06F9" w:rsidRPr="00385A8C">
        <w:rPr>
          <w:rFonts w:eastAsiaTheme="minorEastAsia"/>
          <w:lang w:eastAsia="zh-CN"/>
        </w:rPr>
        <w:t xml:space="preserve">during SCG </w:t>
      </w:r>
      <w:r w:rsidR="001F06F9" w:rsidRPr="005A4ACD">
        <w:rPr>
          <w:rFonts w:eastAsiaTheme="minorEastAsia"/>
          <w:lang w:eastAsia="zh-CN"/>
        </w:rPr>
        <w:t>deactivation</w:t>
      </w:r>
      <w:r w:rsidR="00204F95" w:rsidRPr="005A4ACD">
        <w:rPr>
          <w:rFonts w:eastAsiaTheme="minorEastAsia"/>
          <w:lang w:eastAsia="zh-CN"/>
        </w:rPr>
        <w:t xml:space="preserve"> </w:t>
      </w:r>
      <w:r w:rsidRPr="005A4ACD">
        <w:rPr>
          <w:rFonts w:eastAsiaTheme="minorEastAsia"/>
          <w:lang w:eastAsia="zh-CN"/>
        </w:rPr>
        <w:t>as specified, e</w:t>
      </w:r>
      <w:r w:rsidRPr="00385A8C">
        <w:rPr>
          <w:rFonts w:eastAsiaTheme="minorEastAsia"/>
          <w:lang w:eastAsia="zh-CN"/>
        </w:rPr>
        <w:t>.g., only intra-frequency SCG measurement are supported.</w:t>
      </w:r>
    </w:p>
    <w:p w14:paraId="6CD14D93" w14:textId="32F13919" w:rsidR="00776B92" w:rsidRPr="00385A8C" w:rsidRDefault="00776B92" w:rsidP="00776B92">
      <w:pPr>
        <w:spacing w:beforeLines="50" w:before="120"/>
        <w:ind w:leftChars="100" w:left="200"/>
        <w:jc w:val="both"/>
        <w:rPr>
          <w:rFonts w:eastAsiaTheme="minorEastAsia"/>
          <w:lang w:eastAsia="zh-CN"/>
        </w:rPr>
      </w:pPr>
      <w:r w:rsidRPr="00385A8C">
        <w:rPr>
          <w:rFonts w:eastAsiaTheme="minorEastAsia"/>
          <w:b/>
          <w:lang w:eastAsia="zh-CN"/>
        </w:rPr>
        <w:lastRenderedPageBreak/>
        <w:t xml:space="preserve">Option </w:t>
      </w:r>
      <w:r w:rsidR="00A40288">
        <w:rPr>
          <w:rFonts w:eastAsiaTheme="minorEastAsia"/>
          <w:b/>
          <w:lang w:eastAsia="zh-CN"/>
        </w:rPr>
        <w:t>4</w:t>
      </w:r>
      <w:r w:rsidRPr="00385A8C">
        <w:rPr>
          <w:rFonts w:eastAsiaTheme="minorEastAsia"/>
          <w:b/>
          <w:lang w:eastAsia="zh-CN"/>
        </w:rPr>
        <w:t xml:space="preserve">: </w:t>
      </w:r>
      <w:r w:rsidRPr="00385A8C">
        <w:rPr>
          <w:rFonts w:eastAsiaTheme="minorEastAsia"/>
          <w:lang w:eastAsia="zh-CN"/>
        </w:rPr>
        <w:t>upon</w:t>
      </w:r>
      <w:r w:rsidRPr="00385A8C">
        <w:rPr>
          <w:rFonts w:eastAsiaTheme="minorEastAsia"/>
          <w:b/>
          <w:lang w:eastAsia="zh-CN"/>
        </w:rPr>
        <w:t xml:space="preserve"> </w:t>
      </w:r>
      <w:r w:rsidRPr="00385A8C">
        <w:rPr>
          <w:rFonts w:eastAsiaTheme="minorEastAsia"/>
          <w:lang w:eastAsia="zh-CN"/>
        </w:rPr>
        <w:t xml:space="preserve">the deactivation of the SCG, the </w:t>
      </w:r>
      <w:r w:rsidRPr="00385A8C">
        <w:rPr>
          <w:rFonts w:eastAsiaTheme="minorEastAsia"/>
        </w:rPr>
        <w:t xml:space="preserve">existing </w:t>
      </w:r>
      <w:r w:rsidRPr="00385A8C">
        <w:rPr>
          <w:rFonts w:eastAsiaTheme="minorEastAsia"/>
          <w:lang w:eastAsia="zh-CN"/>
        </w:rPr>
        <w:t>relaxation of RRM</w:t>
      </w:r>
      <w:r w:rsidRPr="00385A8C">
        <w:rPr>
          <w:rFonts w:eastAsiaTheme="minorEastAsia"/>
        </w:rPr>
        <w:t xml:space="preserve"> measurement requirement </w:t>
      </w:r>
      <w:r>
        <w:rPr>
          <w:rFonts w:eastAsiaTheme="minorEastAsia"/>
        </w:rPr>
        <w:t xml:space="preserve">for cell reselection </w:t>
      </w:r>
      <w:r w:rsidRPr="00385A8C">
        <w:rPr>
          <w:rFonts w:eastAsiaTheme="minorEastAsia"/>
        </w:rPr>
        <w:t>(</w:t>
      </w:r>
      <w:r>
        <w:rPr>
          <w:rFonts w:eastAsiaTheme="minorEastAsia"/>
        </w:rPr>
        <w:t>i.</w:t>
      </w:r>
      <w:r w:rsidRPr="00385A8C">
        <w:rPr>
          <w:rFonts w:eastAsiaTheme="minorEastAsia"/>
        </w:rPr>
        <w:t xml:space="preserve">e., </w:t>
      </w:r>
      <w:r w:rsidRPr="00385A8C">
        <w:rPr>
          <w:i/>
        </w:rPr>
        <w:t>relaxedMeasurement</w:t>
      </w:r>
      <w:r w:rsidRPr="00385A8C">
        <w:t xml:space="preserve"> in SIB2</w:t>
      </w:r>
      <w:r w:rsidRPr="00385A8C">
        <w:rPr>
          <w:rFonts w:eastAsiaTheme="minorEastAsia"/>
        </w:rPr>
        <w:t xml:space="preserve">) can be </w:t>
      </w:r>
      <w:r w:rsidR="00A2658E">
        <w:rPr>
          <w:rFonts w:eastAsiaTheme="minorEastAsia"/>
        </w:rPr>
        <w:t>applied</w:t>
      </w:r>
      <w:r w:rsidRPr="00385A8C">
        <w:rPr>
          <w:rFonts w:eastAsiaTheme="minorEastAsia"/>
        </w:rPr>
        <w:t>, if configured.</w:t>
      </w:r>
    </w:p>
    <w:p w14:paraId="5FCFF497" w14:textId="0F9A7898" w:rsidR="00747855" w:rsidRPr="00385A8C" w:rsidRDefault="00B56D68" w:rsidP="00F86A17">
      <w:pPr>
        <w:spacing w:beforeLines="50" w:before="120"/>
        <w:jc w:val="both"/>
      </w:pPr>
      <w:r w:rsidRPr="00385A8C">
        <w:rPr>
          <w:rFonts w:eastAsiaTheme="minorEastAsia"/>
          <w:lang w:eastAsia="zh-CN"/>
        </w:rPr>
        <w:t xml:space="preserve">Our preference is </w:t>
      </w:r>
      <w:r w:rsidR="00BF45D4" w:rsidRPr="00385A8C">
        <w:rPr>
          <w:rFonts w:eastAsiaTheme="minorEastAsia"/>
          <w:lang w:eastAsia="zh-CN"/>
        </w:rPr>
        <w:t xml:space="preserve">option </w:t>
      </w:r>
      <w:r w:rsidRPr="00385A8C">
        <w:rPr>
          <w:rFonts w:eastAsiaTheme="minorEastAsia"/>
          <w:lang w:eastAsia="zh-CN"/>
        </w:rPr>
        <w:t>1 because it is the simplest.</w:t>
      </w:r>
      <w:r w:rsidR="002C4FF6" w:rsidRPr="00385A8C">
        <w:rPr>
          <w:rFonts w:eastAsiaTheme="minorEastAsia"/>
          <w:lang w:eastAsia="zh-CN"/>
        </w:rPr>
        <w:t xml:space="preserve"> </w:t>
      </w:r>
      <w:r w:rsidR="00110520" w:rsidRPr="00385A8C">
        <w:rPr>
          <w:rFonts w:eastAsiaTheme="minorEastAsia"/>
          <w:lang w:eastAsia="zh-CN"/>
        </w:rPr>
        <w:t>N</w:t>
      </w:r>
      <w:r w:rsidR="00E25800" w:rsidRPr="00385A8C">
        <w:rPr>
          <w:rFonts w:eastAsiaTheme="minorEastAsia"/>
          <w:lang w:eastAsia="zh-CN"/>
        </w:rPr>
        <w:t>etwork may configure RRM measurements for different purposes</w:t>
      </w:r>
      <w:r w:rsidR="00547DE8" w:rsidRPr="00385A8C">
        <w:rPr>
          <w:rFonts w:eastAsiaTheme="minorEastAsia"/>
          <w:lang w:eastAsia="zh-CN"/>
        </w:rPr>
        <w:t>, such as</w:t>
      </w:r>
      <w:r w:rsidR="004A3EAF" w:rsidRPr="00385A8C">
        <w:rPr>
          <w:rFonts w:eastAsiaTheme="minorEastAsia"/>
          <w:lang w:eastAsia="zh-CN"/>
        </w:rPr>
        <w:t xml:space="preserve"> </w:t>
      </w:r>
      <w:r w:rsidR="00660A5B" w:rsidRPr="00385A8C">
        <w:rPr>
          <w:rFonts w:eastAsiaTheme="minorEastAsia"/>
          <w:lang w:eastAsia="zh-CN"/>
        </w:rPr>
        <w:t>m</w:t>
      </w:r>
      <w:r w:rsidR="0003759C" w:rsidRPr="00385A8C">
        <w:rPr>
          <w:rFonts w:eastAsiaTheme="minorEastAsia"/>
          <w:lang w:eastAsia="zh-CN"/>
        </w:rPr>
        <w:t xml:space="preserve">obility, </w:t>
      </w:r>
      <w:r w:rsidR="00D812BC" w:rsidRPr="00385A8C">
        <w:t>CGI reporting</w:t>
      </w:r>
      <w:r w:rsidR="0097442C" w:rsidRPr="00385A8C">
        <w:t xml:space="preserve">, </w:t>
      </w:r>
      <w:r w:rsidR="00E70F6B" w:rsidRPr="00385A8C">
        <w:t>S</w:t>
      </w:r>
      <w:r w:rsidR="00E61C00" w:rsidRPr="00385A8C">
        <w:t>FTD</w:t>
      </w:r>
      <w:r w:rsidR="00E70F6B" w:rsidRPr="00385A8C">
        <w:t>, CLI</w:t>
      </w:r>
      <w:r w:rsidR="00E42633" w:rsidRPr="00385A8C">
        <w:t>, etc</w:t>
      </w:r>
      <w:r w:rsidR="003421E6" w:rsidRPr="00385A8C">
        <w:t>.</w:t>
      </w:r>
      <w:r w:rsidR="00170DEA" w:rsidRPr="00385A8C">
        <w:t xml:space="preserve"> </w:t>
      </w:r>
      <w:r w:rsidR="00B841C9" w:rsidRPr="00385A8C">
        <w:t xml:space="preserve">In our understanding, </w:t>
      </w:r>
      <w:r w:rsidR="008A4F66" w:rsidRPr="00385A8C">
        <w:t>these measurements</w:t>
      </w:r>
      <w:r w:rsidR="00387803" w:rsidRPr="00385A8C">
        <w:t xml:space="preserve"> may not cause too much power </w:t>
      </w:r>
      <w:r w:rsidR="00852080" w:rsidRPr="00385A8C">
        <w:t>consumption</w:t>
      </w:r>
      <w:r w:rsidR="00387803" w:rsidRPr="00385A8C">
        <w:t xml:space="preserve"> </w:t>
      </w:r>
      <w:r w:rsidR="00D920F9" w:rsidRPr="00385A8C">
        <w:t>but ha</w:t>
      </w:r>
      <w:r w:rsidR="00853304" w:rsidRPr="00385A8C">
        <w:t>ve</w:t>
      </w:r>
      <w:r w:rsidR="00D920F9" w:rsidRPr="00385A8C">
        <w:t xml:space="preserve"> some benefit </w:t>
      </w:r>
      <w:r w:rsidR="00506535" w:rsidRPr="00385A8C">
        <w:t>for the UE</w:t>
      </w:r>
      <w:r w:rsidR="009C7DE0" w:rsidRPr="00385A8C">
        <w:t xml:space="preserve"> upon </w:t>
      </w:r>
      <w:r w:rsidR="005264A6" w:rsidRPr="00385A8C">
        <w:t xml:space="preserve">SCG </w:t>
      </w:r>
      <w:r w:rsidR="009C7DE0" w:rsidRPr="00385A8C">
        <w:t>activatio</w:t>
      </w:r>
      <w:r w:rsidR="005264A6" w:rsidRPr="00385A8C">
        <w:t>n</w:t>
      </w:r>
      <w:r w:rsidR="001D3643" w:rsidRPr="00385A8C">
        <w:t>.</w:t>
      </w:r>
      <w:r w:rsidR="00253CB1" w:rsidRPr="00385A8C">
        <w:t xml:space="preserve"> </w:t>
      </w:r>
      <w:r w:rsidR="006A12C8" w:rsidRPr="00385A8C">
        <w:t xml:space="preserve">However, if network </w:t>
      </w:r>
      <w:r w:rsidR="00880076" w:rsidRPr="00385A8C">
        <w:t xml:space="preserve">would like to </w:t>
      </w:r>
      <w:r w:rsidR="001D5A95" w:rsidRPr="00385A8C">
        <w:rPr>
          <w:rFonts w:eastAsiaTheme="minorEastAsia"/>
          <w:lang w:eastAsia="zh-CN"/>
        </w:rPr>
        <w:t>avoid inessential measurement</w:t>
      </w:r>
      <w:r w:rsidR="008828BA" w:rsidRPr="00385A8C">
        <w:t xml:space="preserve">, network </w:t>
      </w:r>
      <w:r w:rsidR="005264A6" w:rsidRPr="00385A8C">
        <w:t xml:space="preserve">anyway </w:t>
      </w:r>
      <w:r w:rsidR="008828BA" w:rsidRPr="00385A8C">
        <w:t>can reconfigure the RRM measurement</w:t>
      </w:r>
      <w:r w:rsidR="007E5A9E" w:rsidRPr="00385A8C">
        <w:t xml:space="preserve"> at any time</w:t>
      </w:r>
      <w:r w:rsidR="005264A6" w:rsidRPr="00385A8C">
        <w:t xml:space="preserve">, </w:t>
      </w:r>
      <w:r w:rsidR="007E5A9E" w:rsidRPr="00385A8C">
        <w:t>either</w:t>
      </w:r>
      <w:r w:rsidR="005264A6" w:rsidRPr="00385A8C">
        <w:t xml:space="preserve"> </w:t>
      </w:r>
      <w:r w:rsidR="00D3422A" w:rsidRPr="00385A8C">
        <w:t xml:space="preserve">when </w:t>
      </w:r>
      <w:r w:rsidR="005264A6" w:rsidRPr="00385A8C">
        <w:t xml:space="preserve">the </w:t>
      </w:r>
      <w:r w:rsidR="00D61A52" w:rsidRPr="00385A8C">
        <w:t xml:space="preserve">SCG is deactivated </w:t>
      </w:r>
      <w:r w:rsidR="00856198" w:rsidRPr="00385A8C">
        <w:t xml:space="preserve">or </w:t>
      </w:r>
      <w:r w:rsidR="005264A6" w:rsidRPr="00385A8C">
        <w:t>going to be deactivated</w:t>
      </w:r>
      <w:r w:rsidR="008828BA" w:rsidRPr="00385A8C">
        <w:t>.</w:t>
      </w:r>
      <w:r w:rsidR="00B80EDE" w:rsidRPr="00385A8C">
        <w:t xml:space="preserve"> </w:t>
      </w:r>
      <w:r w:rsidR="00443BA4" w:rsidRPr="00385A8C">
        <w:t xml:space="preserve">Option </w:t>
      </w:r>
      <w:r w:rsidR="00715794">
        <w:t>2</w:t>
      </w:r>
      <w:r w:rsidR="00715794" w:rsidRPr="00385A8C">
        <w:t xml:space="preserve"> </w:t>
      </w:r>
      <w:r w:rsidR="00443BA4" w:rsidRPr="00385A8C">
        <w:t xml:space="preserve">can </w:t>
      </w:r>
      <w:r w:rsidR="008B74A4" w:rsidRPr="00385A8C">
        <w:t>provide</w:t>
      </w:r>
      <w:r w:rsidR="00443BA4" w:rsidRPr="00385A8C">
        <w:t xml:space="preserve"> </w:t>
      </w:r>
      <w:r w:rsidR="00340F4C" w:rsidRPr="00385A8C">
        <w:t>the</w:t>
      </w:r>
      <w:r w:rsidR="00C361A9" w:rsidRPr="00385A8C">
        <w:t xml:space="preserve"> flexibility for the network </w:t>
      </w:r>
      <w:r w:rsidR="00651E76" w:rsidRPr="00385A8C">
        <w:t xml:space="preserve">to some extent </w:t>
      </w:r>
      <w:r w:rsidR="00C32D6A" w:rsidRPr="00385A8C">
        <w:t>to switch the SCG between activation and deactivation,</w:t>
      </w:r>
      <w:r w:rsidR="000D25BF" w:rsidRPr="00385A8C">
        <w:t xml:space="preserve"> while </w:t>
      </w:r>
      <w:r w:rsidR="00D36C4A" w:rsidRPr="00385A8C">
        <w:t>bring</w:t>
      </w:r>
      <w:r w:rsidR="00B31463" w:rsidRPr="00385A8C">
        <w:t>s</w:t>
      </w:r>
      <w:r w:rsidR="00D36C4A" w:rsidRPr="00385A8C">
        <w:t xml:space="preserve"> more</w:t>
      </w:r>
      <w:r w:rsidR="000D25BF" w:rsidRPr="00385A8C">
        <w:t xml:space="preserve"> </w:t>
      </w:r>
      <w:r w:rsidR="008837CB" w:rsidRPr="00385A8C">
        <w:t>complex</w:t>
      </w:r>
      <w:r w:rsidR="00715794">
        <w:t>ity</w:t>
      </w:r>
      <w:r w:rsidR="008837CB" w:rsidRPr="00385A8C">
        <w:t>.</w:t>
      </w:r>
      <w:r w:rsidR="00AB7378" w:rsidRPr="00385A8C">
        <w:t xml:space="preserve"> </w:t>
      </w:r>
      <w:r w:rsidR="008C7B00">
        <w:rPr>
          <w:rFonts w:eastAsiaTheme="minorEastAsia"/>
          <w:lang w:eastAsia="zh-CN"/>
        </w:rPr>
        <w:t xml:space="preserve">For </w:t>
      </w:r>
      <w:r w:rsidR="008C7B00" w:rsidRPr="0053711C">
        <w:rPr>
          <w:rFonts w:eastAsiaTheme="minorEastAsia"/>
          <w:lang w:eastAsia="zh-CN"/>
        </w:rPr>
        <w:t xml:space="preserve">the </w:t>
      </w:r>
      <w:r w:rsidR="008C7B00">
        <w:rPr>
          <w:rFonts w:eastAsiaTheme="minorEastAsia"/>
          <w:lang w:eastAsia="zh-CN"/>
        </w:rPr>
        <w:t xml:space="preserve">SCG SCell </w:t>
      </w:r>
      <w:r w:rsidR="008C7B00" w:rsidRPr="006A408B">
        <w:rPr>
          <w:rFonts w:eastAsia="宋体"/>
          <w:lang w:eastAsia="zh-CN"/>
        </w:rPr>
        <w:t>frequencies to be measured</w:t>
      </w:r>
      <w:r w:rsidR="008C7B00" w:rsidRPr="0053711C">
        <w:rPr>
          <w:rFonts w:eastAsiaTheme="minorEastAsia"/>
          <w:lang w:eastAsia="zh-CN"/>
        </w:rPr>
        <w:t xml:space="preserve">, </w:t>
      </w:r>
      <w:r w:rsidR="008C7B00">
        <w:rPr>
          <w:rFonts w:eastAsiaTheme="minorEastAsia"/>
          <w:lang w:eastAsia="zh-CN"/>
        </w:rPr>
        <w:t xml:space="preserve">the existing </w:t>
      </w:r>
      <w:r w:rsidR="008C7B00" w:rsidRPr="006A408B">
        <w:rPr>
          <w:rFonts w:eastAsiaTheme="minorEastAsia"/>
          <w:i/>
          <w:lang w:eastAsia="zh-CN"/>
        </w:rPr>
        <w:t>measCycleSCell</w:t>
      </w:r>
      <w:r w:rsidR="008C7B00">
        <w:rPr>
          <w:rFonts w:eastAsiaTheme="minorEastAsia"/>
          <w:lang w:eastAsia="zh-CN"/>
        </w:rPr>
        <w:t xml:space="preserve"> for </w:t>
      </w:r>
      <w:r w:rsidR="008C7B00" w:rsidRPr="00C8174F">
        <w:rPr>
          <w:rFonts w:eastAsiaTheme="minorEastAsia"/>
          <w:lang w:eastAsia="zh-CN"/>
        </w:rPr>
        <w:t>the deactivated SCell</w:t>
      </w:r>
      <w:r w:rsidR="008C7B00">
        <w:rPr>
          <w:rFonts w:eastAsiaTheme="minorEastAsia"/>
          <w:lang w:eastAsia="zh-CN"/>
        </w:rPr>
        <w:t xml:space="preserve"> can be supported for SCG deactivation.</w:t>
      </w:r>
      <w:r w:rsidR="008C7B00" w:rsidRPr="008C7B00">
        <w:rPr>
          <w:rFonts w:eastAsiaTheme="minorEastAsia"/>
          <w:lang w:eastAsia="zh-CN"/>
        </w:rPr>
        <w:t xml:space="preserve"> </w:t>
      </w:r>
      <w:r w:rsidR="008C7B00">
        <w:rPr>
          <w:rFonts w:eastAsiaTheme="minorEastAsia"/>
          <w:lang w:eastAsia="zh-CN"/>
        </w:rPr>
        <w:t xml:space="preserve">Since the PSCell RRM measurement is used to support PSCell mobility during SCG deactivation, and supporting the RRM relax on PSCell does not bring too much power saving benefit but may require more work in RAN4. </w:t>
      </w:r>
      <w:r w:rsidR="008C7B00" w:rsidRPr="009A3471">
        <w:rPr>
          <w:rFonts w:eastAsiaTheme="minorEastAsia"/>
          <w:lang w:eastAsia="zh-CN"/>
        </w:rPr>
        <w:t xml:space="preserve">Thus, the existing RRM relax </w:t>
      </w:r>
      <w:r w:rsidR="008C7B00">
        <w:rPr>
          <w:rFonts w:eastAsiaTheme="minorEastAsia"/>
          <w:lang w:eastAsia="zh-CN"/>
        </w:rPr>
        <w:t xml:space="preserve">is sufficient </w:t>
      </w:r>
      <w:r w:rsidR="008C7B00" w:rsidRPr="009A3471">
        <w:rPr>
          <w:rFonts w:eastAsiaTheme="minorEastAsia"/>
          <w:lang w:eastAsia="zh-CN"/>
        </w:rPr>
        <w:t>to save the UE power when perform RRM during SCG deactivation</w:t>
      </w:r>
      <w:r w:rsidR="008C7B00">
        <w:rPr>
          <w:rFonts w:eastAsiaTheme="minorEastAsia"/>
          <w:lang w:eastAsia="zh-CN"/>
        </w:rPr>
        <w:t>, and no need to introduce RRM relax on PSCell for SCG deactivation</w:t>
      </w:r>
      <w:r w:rsidR="008C7B00" w:rsidRPr="009A3471">
        <w:rPr>
          <w:rFonts w:eastAsiaTheme="minorEastAsia"/>
          <w:lang w:eastAsia="zh-CN"/>
        </w:rPr>
        <w:t>.</w:t>
      </w:r>
      <w:r w:rsidR="008C7B00">
        <w:rPr>
          <w:rFonts w:eastAsiaTheme="minorEastAsia"/>
          <w:lang w:eastAsia="zh-CN"/>
        </w:rPr>
        <w:t xml:space="preserve"> </w:t>
      </w:r>
      <w:r w:rsidR="00BC2190" w:rsidRPr="00385A8C">
        <w:t xml:space="preserve">For option </w:t>
      </w:r>
      <w:r w:rsidR="008F3116">
        <w:t>3</w:t>
      </w:r>
      <w:r w:rsidR="00BC2190" w:rsidRPr="00385A8C">
        <w:t>, i</w:t>
      </w:r>
      <w:r w:rsidR="00DC2B4F" w:rsidRPr="00385A8C">
        <w:t>t is difficult to specif</w:t>
      </w:r>
      <w:r w:rsidR="006A1B76" w:rsidRPr="00385A8C">
        <w:t>y</w:t>
      </w:r>
      <w:r w:rsidR="00DC2B4F" w:rsidRPr="00385A8C">
        <w:t xml:space="preserve"> </w:t>
      </w:r>
      <w:r w:rsidR="009D3BCE" w:rsidRPr="00385A8C">
        <w:t>what frequencies the UE should measure during SCG deactivation</w:t>
      </w:r>
      <w:r w:rsidR="00644D12" w:rsidRPr="00385A8C">
        <w:t xml:space="preserve">, considering the diversity of the </w:t>
      </w:r>
      <w:r w:rsidR="008A4F66" w:rsidRPr="00385A8C">
        <w:t>scenarios</w:t>
      </w:r>
      <w:r w:rsidR="00816B78" w:rsidRPr="00385A8C">
        <w:t>.</w:t>
      </w:r>
      <w:r w:rsidR="00204847" w:rsidRPr="00385A8C">
        <w:t xml:space="preserve"> </w:t>
      </w:r>
      <w:r w:rsidR="00CB5B4C" w:rsidRPr="00385A8C">
        <w:t xml:space="preserve">Though option </w:t>
      </w:r>
      <w:r w:rsidR="00CB5B4C">
        <w:t>4</w:t>
      </w:r>
      <w:r w:rsidR="00CB5B4C" w:rsidRPr="00385A8C">
        <w:t xml:space="preserve"> is simpler than options </w:t>
      </w:r>
      <w:r w:rsidR="003C39A2">
        <w:t>2</w:t>
      </w:r>
      <w:r w:rsidR="00CB5B4C" w:rsidRPr="00385A8C">
        <w:t>/</w:t>
      </w:r>
      <w:r w:rsidR="003C39A2">
        <w:t>3</w:t>
      </w:r>
      <w:r w:rsidR="00CB5B4C" w:rsidRPr="00385A8C">
        <w:t xml:space="preserve">, it requires some specification changes and presumably involves RAN4 efforts, thus option </w:t>
      </w:r>
      <w:r w:rsidR="00C8713E">
        <w:t>4</w:t>
      </w:r>
      <w:r w:rsidR="00CB5B4C" w:rsidRPr="00385A8C">
        <w:t xml:space="preserve"> is preferred if option 1 is not supported by the majority companies. </w:t>
      </w:r>
      <w:r w:rsidR="0050357E" w:rsidRPr="00385A8C">
        <w:t>Thus, we propose the following:</w:t>
      </w:r>
    </w:p>
    <w:p w14:paraId="52113234" w14:textId="6D439BE0" w:rsidR="00982133" w:rsidRPr="00B00A3B" w:rsidRDefault="00F21B60" w:rsidP="00BF3996">
      <w:pPr>
        <w:pStyle w:val="Observation"/>
        <w:tabs>
          <w:tab w:val="clear" w:pos="1000"/>
        </w:tabs>
        <w:ind w:left="1701" w:hanging="1701"/>
        <w:rPr>
          <w:rFonts w:ascii="Times New Roman" w:eastAsia="宋体" w:hAnsi="Times New Roman"/>
          <w:lang w:eastAsia="zh-CN"/>
        </w:rPr>
      </w:pPr>
      <w:r w:rsidRPr="00385A8C">
        <w:rPr>
          <w:rFonts w:ascii="Times New Roman" w:eastAsia="宋体" w:hAnsi="Times New Roman"/>
          <w:lang w:eastAsia="zh-CN"/>
        </w:rPr>
        <w:t xml:space="preserve">UE performs RRM measurements during SCG deactivation based on </w:t>
      </w:r>
      <w:r w:rsidRPr="00385A8C">
        <w:rPr>
          <w:rFonts w:ascii="Times New Roman" w:eastAsia="宋体" w:hAnsi="Times New Roman"/>
          <w:i/>
          <w:lang w:eastAsia="zh-CN"/>
        </w:rPr>
        <w:t>MeasConfig</w:t>
      </w:r>
      <w:r w:rsidRPr="00385A8C">
        <w:rPr>
          <w:rFonts w:ascii="Times New Roman" w:eastAsia="宋体" w:hAnsi="Times New Roman"/>
          <w:lang w:eastAsia="zh-CN"/>
        </w:rPr>
        <w:t>. Whether the network reconfigure</w:t>
      </w:r>
      <w:r w:rsidR="002F3276" w:rsidRPr="00385A8C">
        <w:rPr>
          <w:rFonts w:ascii="Times New Roman" w:eastAsia="宋体" w:hAnsi="Times New Roman"/>
          <w:lang w:eastAsia="zh-CN"/>
        </w:rPr>
        <w:t>s</w:t>
      </w:r>
      <w:r w:rsidRPr="00385A8C">
        <w:rPr>
          <w:rFonts w:ascii="Times New Roman" w:eastAsia="宋体" w:hAnsi="Times New Roman"/>
          <w:lang w:eastAsia="zh-CN"/>
        </w:rPr>
        <w:t xml:space="preserve"> it for stopping certain </w:t>
      </w:r>
      <w:r w:rsidR="00766893" w:rsidRPr="00385A8C">
        <w:rPr>
          <w:rFonts w:ascii="Times New Roman" w:eastAsia="宋体" w:hAnsi="Times New Roman"/>
          <w:lang w:eastAsia="zh-CN"/>
        </w:rPr>
        <w:t xml:space="preserve">frequency/cell </w:t>
      </w:r>
      <w:r w:rsidR="00196A80" w:rsidRPr="00385A8C">
        <w:rPr>
          <w:rFonts w:ascii="Times New Roman" w:eastAsia="宋体" w:hAnsi="Times New Roman"/>
          <w:lang w:eastAsia="zh-CN"/>
        </w:rPr>
        <w:t>measurement</w:t>
      </w:r>
      <w:r w:rsidR="009C00C2" w:rsidRPr="00385A8C">
        <w:rPr>
          <w:rFonts w:ascii="Times New Roman" w:eastAsia="宋体" w:hAnsi="Times New Roman"/>
          <w:lang w:eastAsia="zh-CN"/>
        </w:rPr>
        <w:t xml:space="preserve"> for SCG deactivation</w:t>
      </w:r>
      <w:r w:rsidR="00766893" w:rsidRPr="00385A8C">
        <w:rPr>
          <w:rFonts w:ascii="Times New Roman" w:eastAsia="宋体" w:hAnsi="Times New Roman"/>
          <w:lang w:eastAsia="zh-CN"/>
        </w:rPr>
        <w:t xml:space="preserve"> </w:t>
      </w:r>
      <w:r w:rsidRPr="00385A8C">
        <w:rPr>
          <w:rFonts w:ascii="Times New Roman" w:eastAsia="宋体" w:hAnsi="Times New Roman"/>
          <w:lang w:eastAsia="zh-CN"/>
        </w:rPr>
        <w:t xml:space="preserve">is left to network implementation. </w:t>
      </w:r>
    </w:p>
    <w:p w14:paraId="1CC73B9C" w14:textId="2C2A3042" w:rsidR="006F0CF1" w:rsidRDefault="006F0CF1" w:rsidP="00EF0161">
      <w:pPr>
        <w:pStyle w:val="20"/>
        <w:numPr>
          <w:ilvl w:val="1"/>
          <w:numId w:val="4"/>
        </w:numPr>
      </w:pPr>
      <w:r w:rsidRPr="006B3464">
        <w:rPr>
          <w:rFonts w:hint="eastAsia"/>
        </w:rPr>
        <w:t>R</w:t>
      </w:r>
      <w:r w:rsidRPr="006B3464">
        <w:t>LM</w:t>
      </w:r>
      <w:r w:rsidR="00B91B1D">
        <w:t>/BFD</w:t>
      </w:r>
    </w:p>
    <w:p w14:paraId="79F76EA8" w14:textId="5EE6F70F" w:rsidR="005B16BD" w:rsidRPr="00FB75FD" w:rsidRDefault="005B16BD" w:rsidP="005B16BD">
      <w:pPr>
        <w:spacing w:beforeLines="50" w:before="120"/>
        <w:jc w:val="both"/>
        <w:rPr>
          <w:rFonts w:eastAsiaTheme="minorEastAsia"/>
          <w:lang w:eastAsia="zh-CN"/>
        </w:rPr>
      </w:pPr>
      <w:r w:rsidRPr="00FB75FD">
        <w:rPr>
          <w:rFonts w:eastAsiaTheme="minorEastAsia"/>
          <w:lang w:eastAsia="zh-CN"/>
        </w:rPr>
        <w:t>The followings are the agreements regarding the R</w:t>
      </w:r>
      <w:r w:rsidR="00111B76" w:rsidRPr="00FB75FD">
        <w:rPr>
          <w:rFonts w:eastAsiaTheme="minorEastAsia"/>
          <w:lang w:eastAsia="zh-CN"/>
        </w:rPr>
        <w:t>LM</w:t>
      </w:r>
      <w:r w:rsidR="00202400" w:rsidRPr="00FB75FD">
        <w:rPr>
          <w:rFonts w:eastAsiaTheme="minorEastAsia"/>
          <w:lang w:eastAsia="zh-CN"/>
        </w:rPr>
        <w:t xml:space="preserve"> measurement</w:t>
      </w:r>
      <w:r w:rsidRPr="00FB75FD">
        <w:rPr>
          <w:rFonts w:eastAsiaTheme="minorEastAsia"/>
          <w:lang w:eastAsia="zh-CN"/>
        </w:rPr>
        <w:t xml:space="preserve"> performed in SCG deactivated</w:t>
      </w:r>
      <w:r w:rsidR="004073E3" w:rsidRPr="00FB75FD">
        <w:rPr>
          <w:rFonts w:eastAsiaTheme="minorEastAsia"/>
          <w:lang w:eastAsia="zh-CN"/>
        </w:rPr>
        <w:t xml:space="preserve">, where the FFSs are marked in </w:t>
      </w:r>
      <w:r w:rsidR="00914117">
        <w:rPr>
          <w:rFonts w:eastAsiaTheme="minorEastAsia"/>
          <w:lang w:eastAsia="zh-CN"/>
        </w:rPr>
        <w:t>yellow</w:t>
      </w:r>
      <w:r w:rsidR="004073E3" w:rsidRPr="00FB75FD">
        <w:rPr>
          <w:rFonts w:eastAsiaTheme="minorEastAsia"/>
          <w:lang w:eastAsia="zh-CN"/>
        </w:rPr>
        <w:t>.</w:t>
      </w:r>
    </w:p>
    <w:tbl>
      <w:tblPr>
        <w:tblStyle w:val="a7"/>
        <w:tblW w:w="0" w:type="auto"/>
        <w:tblLook w:val="04A0" w:firstRow="1" w:lastRow="0" w:firstColumn="1" w:lastColumn="0" w:noHBand="0" w:noVBand="1"/>
      </w:tblPr>
      <w:tblGrid>
        <w:gridCol w:w="9060"/>
      </w:tblGrid>
      <w:tr w:rsidR="003A3CE2" w:rsidRPr="00FB75FD" w14:paraId="7A37A8F3" w14:textId="77777777" w:rsidTr="006A408B">
        <w:trPr>
          <w:trHeight w:val="6498"/>
        </w:trPr>
        <w:tc>
          <w:tcPr>
            <w:tcW w:w="9060" w:type="dxa"/>
          </w:tcPr>
          <w:p w14:paraId="44596ECF" w14:textId="77777777" w:rsidR="003A3CE2" w:rsidRPr="00FB75FD" w:rsidRDefault="003A3CE2" w:rsidP="003A3CE2">
            <w:pPr>
              <w:pStyle w:val="Agreement"/>
              <w:tabs>
                <w:tab w:val="clear" w:pos="-5030"/>
                <w:tab w:val="num" w:pos="360"/>
                <w:tab w:val="num" w:pos="1619"/>
                <w:tab w:val="num" w:pos="2250"/>
              </w:tabs>
              <w:spacing w:after="0"/>
              <w:ind w:leftChars="6" w:left="372"/>
              <w:jc w:val="both"/>
              <w:rPr>
                <w:rFonts w:ascii="Times New Roman" w:hAnsi="Times New Roman"/>
              </w:rPr>
            </w:pPr>
            <w:r w:rsidRPr="00FB75FD">
              <w:rPr>
                <w:rFonts w:ascii="Times New Roman" w:hAnsi="Times New Roman"/>
              </w:rPr>
              <w:t>The UE behaviour when the SCG activation is indicated to the UE via the MCG is one or more of the following options:</w:t>
            </w:r>
          </w:p>
          <w:p w14:paraId="35FCD0D8" w14:textId="77777777" w:rsidR="003A3CE2" w:rsidRPr="00FB75FD" w:rsidRDefault="003A3CE2" w:rsidP="003A3CE2">
            <w:pPr>
              <w:pStyle w:val="Agreement"/>
              <w:numPr>
                <w:ilvl w:val="0"/>
                <w:numId w:val="0"/>
              </w:numPr>
              <w:tabs>
                <w:tab w:val="num" w:pos="2250"/>
              </w:tabs>
              <w:ind w:leftChars="278" w:left="556"/>
              <w:rPr>
                <w:rFonts w:ascii="Times New Roman" w:hAnsi="Times New Roman"/>
              </w:rPr>
            </w:pPr>
            <w:r w:rsidRPr="00FB75FD">
              <w:rPr>
                <w:rFonts w:ascii="Times New Roman" w:hAnsi="Times New Roman"/>
              </w:rPr>
              <w:t>- option 1) similar to reconfiguration with sync, i.e. the UE always initiates random access to the PSCell.</w:t>
            </w:r>
          </w:p>
          <w:p w14:paraId="3EE4B98C" w14:textId="77777777" w:rsidR="003A3CE2" w:rsidRPr="00FB75FD" w:rsidRDefault="003A3CE2" w:rsidP="003A3CE2">
            <w:pPr>
              <w:pStyle w:val="Agreement"/>
              <w:numPr>
                <w:ilvl w:val="0"/>
                <w:numId w:val="0"/>
              </w:numPr>
              <w:tabs>
                <w:tab w:val="num" w:pos="2250"/>
              </w:tabs>
              <w:ind w:leftChars="278" w:left="556"/>
              <w:rPr>
                <w:rFonts w:ascii="Times New Roman" w:hAnsi="Times New Roman"/>
              </w:rPr>
            </w:pPr>
            <w:r w:rsidRPr="00FB75FD">
              <w:rPr>
                <w:rFonts w:ascii="Times New Roman" w:hAnsi="Times New Roman"/>
              </w:rPr>
              <w:t xml:space="preserve">- option 2) in certain cases: </w:t>
            </w:r>
          </w:p>
          <w:p w14:paraId="67AF09D9" w14:textId="77777777" w:rsidR="003A3CE2" w:rsidRPr="00FB75FD" w:rsidRDefault="003A3CE2" w:rsidP="003A3CE2">
            <w:pPr>
              <w:pStyle w:val="Agreement"/>
              <w:numPr>
                <w:ilvl w:val="0"/>
                <w:numId w:val="0"/>
              </w:numPr>
              <w:tabs>
                <w:tab w:val="num" w:pos="2250"/>
              </w:tabs>
              <w:ind w:leftChars="478" w:left="956"/>
              <w:rPr>
                <w:rFonts w:ascii="Times New Roman" w:hAnsi="Times New Roman"/>
              </w:rPr>
            </w:pPr>
            <w:r w:rsidRPr="00FB75FD">
              <w:rPr>
                <w:rFonts w:ascii="Times New Roman" w:hAnsi="Times New Roman"/>
              </w:rPr>
              <w:t xml:space="preserve">- the UE does not initiate random access and monitors PDCCH on the PSCell (at the latest after the specified processing time). </w:t>
            </w:r>
          </w:p>
          <w:p w14:paraId="4119A971" w14:textId="77777777" w:rsidR="003A3CE2" w:rsidRPr="00FB75FD" w:rsidRDefault="003A3CE2" w:rsidP="003A3CE2">
            <w:pPr>
              <w:pStyle w:val="Agreement"/>
              <w:numPr>
                <w:ilvl w:val="0"/>
                <w:numId w:val="0"/>
              </w:numPr>
              <w:tabs>
                <w:tab w:val="num" w:pos="2250"/>
              </w:tabs>
              <w:ind w:leftChars="478" w:left="956"/>
              <w:rPr>
                <w:rFonts w:ascii="Times New Roman" w:hAnsi="Times New Roman"/>
              </w:rPr>
            </w:pPr>
            <w:r w:rsidRPr="00FB75FD">
              <w:rPr>
                <w:rFonts w:ascii="Times New Roman" w:hAnsi="Times New Roman"/>
              </w:rPr>
              <w:t>- the SCG can schedule data transmission on the PDCCH</w:t>
            </w:r>
          </w:p>
          <w:p w14:paraId="10862534" w14:textId="77777777" w:rsidR="003A3CE2" w:rsidRPr="00FB75FD" w:rsidRDefault="003A3CE2" w:rsidP="003A3CE2">
            <w:pPr>
              <w:pStyle w:val="Agreement"/>
              <w:numPr>
                <w:ilvl w:val="0"/>
                <w:numId w:val="0"/>
              </w:numPr>
              <w:tabs>
                <w:tab w:val="num" w:pos="1619"/>
                <w:tab w:val="num" w:pos="2250"/>
              </w:tabs>
              <w:ind w:left="373"/>
              <w:rPr>
                <w:rFonts w:ascii="Times New Roman" w:hAnsi="Times New Roman"/>
              </w:rPr>
            </w:pPr>
            <w:r w:rsidRPr="00FB75FD">
              <w:rPr>
                <w:rFonts w:ascii="Times New Roman" w:hAnsi="Times New Roman"/>
              </w:rPr>
              <w:t>The UE decides not to perform random access (one option to be selected):</w:t>
            </w:r>
          </w:p>
          <w:p w14:paraId="054DE481" w14:textId="77777777" w:rsidR="003A3CE2" w:rsidRPr="00BF3996" w:rsidRDefault="003A3CE2" w:rsidP="003A3CE2">
            <w:pPr>
              <w:pStyle w:val="Agreement"/>
              <w:numPr>
                <w:ilvl w:val="0"/>
                <w:numId w:val="0"/>
              </w:numPr>
              <w:tabs>
                <w:tab w:val="num" w:pos="2250"/>
              </w:tabs>
              <w:ind w:leftChars="278" w:left="556"/>
              <w:rPr>
                <w:rFonts w:ascii="Times New Roman" w:hAnsi="Times New Roman"/>
              </w:rPr>
            </w:pPr>
            <w:r w:rsidRPr="00FB75FD">
              <w:rPr>
                <w:rFonts w:ascii="Times New Roman" w:hAnsi="Times New Roman"/>
              </w:rPr>
              <w:t xml:space="preserve">- option 2a) if the TA timer is still running and possibly other </w:t>
            </w:r>
            <w:r w:rsidRPr="00BF3996">
              <w:rPr>
                <w:rFonts w:ascii="Times New Roman" w:hAnsi="Times New Roman"/>
              </w:rPr>
              <w:t xml:space="preserve">conditions </w:t>
            </w:r>
            <w:r w:rsidRPr="00BF3996">
              <w:rPr>
                <w:rFonts w:ascii="Times New Roman" w:hAnsi="Times New Roman"/>
                <w:highlight w:val="yellow"/>
              </w:rPr>
              <w:t>(FFS how TAT starts)</w:t>
            </w:r>
          </w:p>
          <w:p w14:paraId="1843ED93" w14:textId="77777777" w:rsidR="003A3CE2" w:rsidRPr="00BF3996" w:rsidRDefault="003A3CE2" w:rsidP="003A3CE2">
            <w:pPr>
              <w:pStyle w:val="Agreement"/>
              <w:numPr>
                <w:ilvl w:val="0"/>
                <w:numId w:val="0"/>
              </w:numPr>
              <w:tabs>
                <w:tab w:val="num" w:pos="2250"/>
              </w:tabs>
              <w:ind w:leftChars="278" w:left="556"/>
              <w:rPr>
                <w:rFonts w:ascii="Times New Roman" w:hAnsi="Times New Roman"/>
              </w:rPr>
            </w:pPr>
            <w:r w:rsidRPr="00BF3996">
              <w:rPr>
                <w:rFonts w:ascii="Times New Roman" w:hAnsi="Times New Roman"/>
              </w:rPr>
              <w:t xml:space="preserve">- option 2b) based on the contents of the SCG activation indication. </w:t>
            </w:r>
          </w:p>
          <w:p w14:paraId="00FDE989" w14:textId="77777777" w:rsidR="003A3CE2" w:rsidRPr="00BF3996" w:rsidRDefault="003A3CE2" w:rsidP="003A3CE2">
            <w:pPr>
              <w:pStyle w:val="Agreement"/>
              <w:numPr>
                <w:ilvl w:val="0"/>
                <w:numId w:val="0"/>
              </w:numPr>
              <w:tabs>
                <w:tab w:val="num" w:pos="1619"/>
                <w:tab w:val="num" w:pos="2250"/>
              </w:tabs>
              <w:ind w:left="373"/>
              <w:rPr>
                <w:rFonts w:ascii="Times New Roman" w:hAnsi="Times New Roman"/>
                <w:highlight w:val="yellow"/>
              </w:rPr>
            </w:pPr>
            <w:r w:rsidRPr="00BF3996">
              <w:rPr>
                <w:rFonts w:ascii="Times New Roman" w:hAnsi="Times New Roman"/>
                <w:highlight w:val="yellow"/>
              </w:rPr>
              <w:t>FFS for option 2a): in the SCG deactivated state, the UE monitors some DL beams (FFS if the same as BFD or RLM) and, if the UE sees that the beams are not good enough (details FFS), the UE either (one of the options to be selected):</w:t>
            </w:r>
          </w:p>
          <w:p w14:paraId="27F4EB09" w14:textId="77777777" w:rsidR="003A3CE2" w:rsidRPr="00BF3996" w:rsidRDefault="003A3CE2" w:rsidP="003A3CE2">
            <w:pPr>
              <w:pStyle w:val="Agreement"/>
              <w:numPr>
                <w:ilvl w:val="0"/>
                <w:numId w:val="0"/>
              </w:numPr>
              <w:tabs>
                <w:tab w:val="num" w:pos="2250"/>
              </w:tabs>
              <w:ind w:leftChars="278" w:left="556"/>
              <w:rPr>
                <w:rFonts w:ascii="Times New Roman" w:eastAsiaTheme="minorEastAsia" w:hAnsi="Times New Roman"/>
                <w:highlight w:val="yellow"/>
                <w:lang w:eastAsia="zh-CN"/>
              </w:rPr>
            </w:pPr>
            <w:r w:rsidRPr="00BF3996">
              <w:rPr>
                <w:rFonts w:ascii="Times New Roman" w:hAnsi="Times New Roman"/>
                <w:highlight w:val="yellow"/>
              </w:rPr>
              <w:t xml:space="preserve">- will perform random access upon reception of the next SCG activation indication from the MCG </w:t>
            </w:r>
          </w:p>
          <w:p w14:paraId="79E98FEF" w14:textId="77777777" w:rsidR="003A3CE2" w:rsidRPr="00BF3996" w:rsidRDefault="003A3CE2" w:rsidP="003A3CE2">
            <w:pPr>
              <w:pStyle w:val="Agreement"/>
              <w:numPr>
                <w:ilvl w:val="0"/>
                <w:numId w:val="0"/>
              </w:numPr>
              <w:tabs>
                <w:tab w:val="num" w:pos="2250"/>
              </w:tabs>
              <w:ind w:leftChars="278" w:left="556"/>
              <w:rPr>
                <w:rFonts w:ascii="Times New Roman" w:hAnsi="Times New Roman"/>
                <w:highlight w:val="yellow"/>
              </w:rPr>
            </w:pPr>
            <w:r w:rsidRPr="00BF3996">
              <w:rPr>
                <w:rFonts w:ascii="Times New Roman" w:hAnsi="Times New Roman"/>
                <w:highlight w:val="yellow"/>
              </w:rPr>
              <w:t>- reports measurement results (details FFS) via the MCG and wait for reconfiguration.</w:t>
            </w:r>
          </w:p>
          <w:p w14:paraId="3615B7C4" w14:textId="540F5063" w:rsidR="003A3CE2" w:rsidRPr="00FB75FD" w:rsidRDefault="003A3CE2">
            <w:pPr>
              <w:pStyle w:val="Agreement"/>
              <w:tabs>
                <w:tab w:val="clear" w:pos="-5030"/>
                <w:tab w:val="num" w:pos="360"/>
                <w:tab w:val="num" w:pos="1619"/>
                <w:tab w:val="num" w:pos="2250"/>
              </w:tabs>
              <w:spacing w:after="0"/>
              <w:ind w:leftChars="6" w:left="372"/>
              <w:jc w:val="both"/>
              <w:rPr>
                <w:rFonts w:ascii="Times New Roman" w:hAnsi="Times New Roman"/>
              </w:rPr>
            </w:pPr>
            <w:r w:rsidRPr="00BF3996">
              <w:rPr>
                <w:rFonts w:ascii="Times New Roman" w:hAnsi="Times New Roman"/>
                <w:highlight w:val="yellow"/>
              </w:rPr>
              <w:t>Continue to discuss whether some kind of beam monitoring (similar to RLM/BFD) should be supported when the SCG is deactivated. FFS if this only applies to when TAT is running.</w:t>
            </w:r>
          </w:p>
        </w:tc>
      </w:tr>
    </w:tbl>
    <w:p w14:paraId="4DE5E7E3" w14:textId="59B6BE05" w:rsidR="00A35ACB" w:rsidRPr="00FB75FD" w:rsidRDefault="006F0CF1" w:rsidP="00EF0161">
      <w:pPr>
        <w:spacing w:before="120"/>
        <w:jc w:val="both"/>
        <w:rPr>
          <w:lang w:eastAsia="ja-JP"/>
        </w:rPr>
      </w:pPr>
      <w:r w:rsidRPr="00FB75FD">
        <w:rPr>
          <w:lang w:eastAsia="ja-JP"/>
        </w:rPr>
        <w:t>When SCG is deactivated, perform</w:t>
      </w:r>
      <w:r w:rsidR="00FC0C78" w:rsidRPr="00FB75FD">
        <w:rPr>
          <w:lang w:eastAsia="ja-JP"/>
        </w:rPr>
        <w:t>ing</w:t>
      </w:r>
      <w:r w:rsidRPr="00FB75FD">
        <w:rPr>
          <w:lang w:eastAsia="ja-JP"/>
        </w:rPr>
        <w:t xml:space="preserve"> </w:t>
      </w:r>
      <w:r w:rsidR="00F510C6" w:rsidRPr="00FB75FD">
        <w:rPr>
          <w:lang w:eastAsia="ja-JP"/>
        </w:rPr>
        <w:t>S-</w:t>
      </w:r>
      <w:r w:rsidRPr="00FB75FD">
        <w:rPr>
          <w:lang w:eastAsia="ja-JP"/>
        </w:rPr>
        <w:t xml:space="preserve">RLM </w:t>
      </w:r>
      <w:r w:rsidR="00812A9B" w:rsidRPr="00FB75FD">
        <w:rPr>
          <w:lang w:eastAsia="ja-JP"/>
        </w:rPr>
        <w:t xml:space="preserve">enables the network to </w:t>
      </w:r>
      <w:r w:rsidRPr="00FB75FD">
        <w:rPr>
          <w:lang w:eastAsia="ja-JP"/>
        </w:rPr>
        <w:t>avoid activat</w:t>
      </w:r>
      <w:r w:rsidR="0075091C" w:rsidRPr="00FB75FD">
        <w:rPr>
          <w:lang w:eastAsia="ja-JP"/>
        </w:rPr>
        <w:t>ing</w:t>
      </w:r>
      <w:r w:rsidRPr="00FB75FD">
        <w:rPr>
          <w:lang w:eastAsia="ja-JP"/>
        </w:rPr>
        <w:t xml:space="preserve"> an invalid</w:t>
      </w:r>
      <w:r w:rsidR="00C32C3A" w:rsidRPr="00FB75FD">
        <w:rPr>
          <w:lang w:eastAsia="ja-JP"/>
        </w:rPr>
        <w:t xml:space="preserve"> PSCell</w:t>
      </w:r>
      <w:r w:rsidRPr="00FB75FD">
        <w:rPr>
          <w:lang w:eastAsia="ja-JP"/>
        </w:rPr>
        <w:t xml:space="preserve">. It is pointed out by some companies that RRM measurement </w:t>
      </w:r>
      <w:r w:rsidR="00916A71" w:rsidRPr="00FB75FD">
        <w:rPr>
          <w:lang w:eastAsia="ja-JP"/>
        </w:rPr>
        <w:t>(</w:t>
      </w:r>
      <w:r w:rsidR="00AA2060" w:rsidRPr="00FB75FD">
        <w:rPr>
          <w:lang w:eastAsia="ja-JP"/>
        </w:rPr>
        <w:t xml:space="preserve">e.g., </w:t>
      </w:r>
      <w:r w:rsidR="00916A71" w:rsidRPr="00FB75FD">
        <w:rPr>
          <w:lang w:eastAsia="ja-JP"/>
        </w:rPr>
        <w:t xml:space="preserve">A2 event) </w:t>
      </w:r>
      <w:r w:rsidRPr="00FB75FD">
        <w:rPr>
          <w:lang w:eastAsia="ja-JP"/>
        </w:rPr>
        <w:t>can be used instead for this purpose</w:t>
      </w:r>
      <w:r w:rsidR="0043375A" w:rsidRPr="00FB75FD">
        <w:rPr>
          <w:lang w:eastAsia="ja-JP"/>
        </w:rPr>
        <w:t>.</w:t>
      </w:r>
      <w:r w:rsidR="000D0AD7" w:rsidRPr="00FB75FD">
        <w:rPr>
          <w:lang w:eastAsia="ja-JP"/>
        </w:rPr>
        <w:t xml:space="preserve"> </w:t>
      </w:r>
      <w:r w:rsidR="007866F6" w:rsidRPr="00FB75FD">
        <w:rPr>
          <w:lang w:eastAsia="ja-JP"/>
        </w:rPr>
        <w:t>H</w:t>
      </w:r>
      <w:r w:rsidRPr="00FB75FD">
        <w:rPr>
          <w:lang w:eastAsia="ja-JP"/>
        </w:rPr>
        <w:t>owever</w:t>
      </w:r>
      <w:r w:rsidR="003A3A8F" w:rsidRPr="00FB75FD">
        <w:rPr>
          <w:lang w:eastAsia="ja-JP"/>
        </w:rPr>
        <w:t>,</w:t>
      </w:r>
      <w:r w:rsidRPr="00FB75FD">
        <w:rPr>
          <w:lang w:eastAsia="ja-JP"/>
        </w:rPr>
        <w:t xml:space="preserve"> </w:t>
      </w:r>
      <w:r w:rsidR="0082492D" w:rsidRPr="00FB75FD">
        <w:rPr>
          <w:lang w:eastAsia="ja-JP"/>
        </w:rPr>
        <w:t xml:space="preserve">it may </w:t>
      </w:r>
      <w:r w:rsidR="009E3A64" w:rsidRPr="00FB75FD">
        <w:rPr>
          <w:lang w:eastAsia="ja-JP"/>
        </w:rPr>
        <w:t>have some impact on the flexibility of the network configuration</w:t>
      </w:r>
      <w:r w:rsidR="00537F1F" w:rsidRPr="00FB75FD">
        <w:rPr>
          <w:lang w:eastAsia="ja-JP"/>
        </w:rPr>
        <w:t>,</w:t>
      </w:r>
      <w:r w:rsidR="00D84B40" w:rsidRPr="00FB75FD">
        <w:rPr>
          <w:lang w:eastAsia="ja-JP"/>
        </w:rPr>
        <w:t xml:space="preserve"> </w:t>
      </w:r>
      <w:r w:rsidR="009F64E6" w:rsidRPr="00FB75FD">
        <w:rPr>
          <w:lang w:eastAsia="ja-JP"/>
        </w:rPr>
        <w:t xml:space="preserve">as </w:t>
      </w:r>
      <w:r w:rsidR="00BC3CB1" w:rsidRPr="00FB75FD">
        <w:rPr>
          <w:lang w:eastAsia="ja-JP"/>
        </w:rPr>
        <w:t xml:space="preserve">the </w:t>
      </w:r>
      <w:r w:rsidR="0063195F" w:rsidRPr="00FB75FD">
        <w:rPr>
          <w:lang w:eastAsia="ja-JP"/>
        </w:rPr>
        <w:t xml:space="preserve">network may </w:t>
      </w:r>
      <w:r w:rsidR="00453145" w:rsidRPr="00FB75FD">
        <w:rPr>
          <w:lang w:eastAsia="ja-JP"/>
        </w:rPr>
        <w:t xml:space="preserve">decide to </w:t>
      </w:r>
      <w:r w:rsidR="0063195F" w:rsidRPr="00FB75FD">
        <w:rPr>
          <w:lang w:eastAsia="ja-JP"/>
        </w:rPr>
        <w:t>configure</w:t>
      </w:r>
      <w:r w:rsidRPr="00FB75FD">
        <w:rPr>
          <w:lang w:eastAsia="ja-JP"/>
        </w:rPr>
        <w:t xml:space="preserve"> different measurement quantities and signal quality thresholds</w:t>
      </w:r>
      <w:r w:rsidR="00C401F4" w:rsidRPr="00FB75FD">
        <w:rPr>
          <w:lang w:eastAsia="ja-JP"/>
        </w:rPr>
        <w:t xml:space="preserve"> for </w:t>
      </w:r>
      <w:r w:rsidR="00700B84" w:rsidRPr="00FB75FD">
        <w:rPr>
          <w:lang w:eastAsia="ja-JP"/>
        </w:rPr>
        <w:t>S-</w:t>
      </w:r>
      <w:r w:rsidR="00C401F4" w:rsidRPr="00FB75FD">
        <w:rPr>
          <w:lang w:eastAsia="ja-JP"/>
        </w:rPr>
        <w:t>RLM and RRM measurement</w:t>
      </w:r>
      <w:r w:rsidRPr="00FB75FD">
        <w:rPr>
          <w:lang w:eastAsia="ja-JP"/>
        </w:rPr>
        <w:t>.</w:t>
      </w:r>
      <w:r w:rsidR="007C5BAA" w:rsidRPr="00FB75FD">
        <w:rPr>
          <w:lang w:eastAsia="ja-JP"/>
        </w:rPr>
        <w:t xml:space="preserve"> </w:t>
      </w:r>
      <w:r w:rsidR="00973E30" w:rsidRPr="00FB75FD">
        <w:rPr>
          <w:lang w:eastAsia="ja-JP"/>
        </w:rPr>
        <w:t>From our perspective</w:t>
      </w:r>
      <w:r w:rsidR="0083283A" w:rsidRPr="00FB75FD">
        <w:rPr>
          <w:lang w:eastAsia="ja-JP"/>
        </w:rPr>
        <w:t xml:space="preserve">, network </w:t>
      </w:r>
      <w:r w:rsidR="000B5A69" w:rsidRPr="00FB75FD">
        <w:rPr>
          <w:lang w:eastAsia="ja-JP"/>
        </w:rPr>
        <w:t>can</w:t>
      </w:r>
      <w:r w:rsidR="0083283A" w:rsidRPr="00FB75FD">
        <w:rPr>
          <w:lang w:eastAsia="ja-JP"/>
        </w:rPr>
        <w:t xml:space="preserve"> decide whether the UE shall perform </w:t>
      </w:r>
      <w:r w:rsidR="00533B4A" w:rsidRPr="00FB75FD">
        <w:rPr>
          <w:lang w:eastAsia="ja-JP"/>
        </w:rPr>
        <w:t>S-</w:t>
      </w:r>
      <w:r w:rsidR="0083283A" w:rsidRPr="00FB75FD">
        <w:rPr>
          <w:lang w:eastAsia="ja-JP"/>
        </w:rPr>
        <w:t>RLM during SCG deactivation.</w:t>
      </w:r>
      <w:r w:rsidR="000D0AD7" w:rsidRPr="00FB75FD">
        <w:rPr>
          <w:lang w:eastAsia="ja-JP"/>
        </w:rPr>
        <w:t xml:space="preserve"> </w:t>
      </w:r>
      <w:r w:rsidR="00A33C19" w:rsidRPr="00FB75FD">
        <w:rPr>
          <w:lang w:eastAsia="ja-JP"/>
        </w:rPr>
        <w:t>For example</w:t>
      </w:r>
      <w:r w:rsidR="00632D0C" w:rsidRPr="00FB75FD">
        <w:rPr>
          <w:lang w:eastAsia="ja-JP"/>
        </w:rPr>
        <w:t xml:space="preserve">, </w:t>
      </w:r>
      <w:r w:rsidR="00876992" w:rsidRPr="00FB75FD">
        <w:rPr>
          <w:lang w:eastAsia="ja-JP"/>
        </w:rPr>
        <w:lastRenderedPageBreak/>
        <w:t xml:space="preserve">if network </w:t>
      </w:r>
      <w:r w:rsidR="00DA2301" w:rsidRPr="00FB75FD">
        <w:rPr>
          <w:lang w:eastAsia="ja-JP"/>
        </w:rPr>
        <w:t>intends to</w:t>
      </w:r>
      <w:r w:rsidR="003D4B1F" w:rsidRPr="00FB75FD">
        <w:rPr>
          <w:lang w:eastAsia="ja-JP"/>
        </w:rPr>
        <w:t xml:space="preserve"> let the UE stop </w:t>
      </w:r>
      <w:r w:rsidR="00876992" w:rsidRPr="00FB75FD">
        <w:rPr>
          <w:lang w:eastAsia="ja-JP"/>
        </w:rPr>
        <w:t>perform</w:t>
      </w:r>
      <w:r w:rsidR="003D4B1F" w:rsidRPr="00FB75FD">
        <w:rPr>
          <w:lang w:eastAsia="ja-JP"/>
        </w:rPr>
        <w:t>ing</w:t>
      </w:r>
      <w:r w:rsidR="00876992" w:rsidRPr="00FB75FD">
        <w:rPr>
          <w:lang w:eastAsia="ja-JP"/>
        </w:rPr>
        <w:t xml:space="preserve"> </w:t>
      </w:r>
      <w:r w:rsidR="002F3319" w:rsidRPr="00FB75FD">
        <w:rPr>
          <w:lang w:eastAsia="ja-JP"/>
        </w:rPr>
        <w:t>S-</w:t>
      </w:r>
      <w:r w:rsidR="00876992" w:rsidRPr="00FB75FD">
        <w:rPr>
          <w:lang w:eastAsia="ja-JP"/>
        </w:rPr>
        <w:t>RLM</w:t>
      </w:r>
      <w:r w:rsidR="000565C3" w:rsidRPr="00FB75FD">
        <w:rPr>
          <w:lang w:eastAsia="ja-JP"/>
        </w:rPr>
        <w:t xml:space="preserve"> </w:t>
      </w:r>
      <w:r w:rsidR="00454498" w:rsidRPr="00FB75FD">
        <w:rPr>
          <w:lang w:eastAsia="ja-JP"/>
        </w:rPr>
        <w:t xml:space="preserve">upon </w:t>
      </w:r>
      <w:r w:rsidR="000565C3" w:rsidRPr="00FB75FD">
        <w:rPr>
          <w:lang w:eastAsia="ja-JP"/>
        </w:rPr>
        <w:t>SCG deactivat</w:t>
      </w:r>
      <w:r w:rsidR="00930813" w:rsidRPr="00FB75FD">
        <w:rPr>
          <w:lang w:eastAsia="ja-JP"/>
        </w:rPr>
        <w:t>ion</w:t>
      </w:r>
      <w:r w:rsidR="00876992" w:rsidRPr="00FB75FD">
        <w:rPr>
          <w:lang w:eastAsia="ja-JP"/>
        </w:rPr>
        <w:t xml:space="preserve">, the network can </w:t>
      </w:r>
      <w:r w:rsidR="00FC7137" w:rsidRPr="00FB75FD">
        <w:rPr>
          <w:lang w:eastAsia="ja-JP"/>
        </w:rPr>
        <w:t xml:space="preserve">indicate </w:t>
      </w:r>
      <w:r w:rsidR="00F63396" w:rsidRPr="00FB75FD">
        <w:rPr>
          <w:lang w:eastAsia="ja-JP"/>
        </w:rPr>
        <w:t xml:space="preserve">the </w:t>
      </w:r>
      <w:r w:rsidR="00B31686" w:rsidRPr="00FB75FD">
        <w:rPr>
          <w:lang w:eastAsia="ja-JP"/>
        </w:rPr>
        <w:t xml:space="preserve">UE to </w:t>
      </w:r>
      <w:r w:rsidR="00876992" w:rsidRPr="00FB75FD">
        <w:rPr>
          <w:lang w:eastAsia="ja-JP"/>
        </w:rPr>
        <w:t>release the RLM-RS configuration</w:t>
      </w:r>
      <w:r w:rsidR="000E73B1" w:rsidRPr="00FB75FD">
        <w:rPr>
          <w:lang w:eastAsia="ja-JP"/>
        </w:rPr>
        <w:t xml:space="preserve">, or send an </w:t>
      </w:r>
      <w:r w:rsidR="007473DA" w:rsidRPr="00FB75FD">
        <w:rPr>
          <w:lang w:eastAsia="ja-JP"/>
        </w:rPr>
        <w:t xml:space="preserve">explicit </w:t>
      </w:r>
      <w:r w:rsidR="000E73B1" w:rsidRPr="00FB75FD">
        <w:rPr>
          <w:lang w:eastAsia="ja-JP"/>
        </w:rPr>
        <w:t xml:space="preserve">indication to the UE </w:t>
      </w:r>
      <w:r w:rsidR="00152656" w:rsidRPr="00FB75FD">
        <w:rPr>
          <w:lang w:eastAsia="ja-JP"/>
        </w:rPr>
        <w:t xml:space="preserve">to stop </w:t>
      </w:r>
      <w:r w:rsidR="00522EDD" w:rsidRPr="00FB75FD">
        <w:rPr>
          <w:lang w:eastAsia="ja-JP"/>
        </w:rPr>
        <w:t>S-</w:t>
      </w:r>
      <w:r w:rsidR="00152656" w:rsidRPr="00FB75FD">
        <w:rPr>
          <w:lang w:eastAsia="ja-JP"/>
        </w:rPr>
        <w:t>RLM measurement</w:t>
      </w:r>
      <w:r w:rsidR="006A0A12" w:rsidRPr="00FB75FD">
        <w:rPr>
          <w:lang w:eastAsia="ja-JP"/>
        </w:rPr>
        <w:t>.</w:t>
      </w:r>
      <w:r w:rsidR="000E73B1" w:rsidRPr="00FB75FD">
        <w:rPr>
          <w:lang w:eastAsia="ja-JP"/>
        </w:rPr>
        <w:t xml:space="preserve"> </w:t>
      </w:r>
      <w:r w:rsidR="00B84B91" w:rsidRPr="00FB75FD">
        <w:rPr>
          <w:lang w:eastAsia="ja-JP"/>
        </w:rPr>
        <w:t>When S-RLF is detected, the UE shall report SCG failures to MN. The existing SCG failure information procedure may be reused for the UE to report SCG RLF during SCG deactivation. Based on SCG Failure Information, the network can decide to release, or change the PSCell.</w:t>
      </w:r>
      <w:r w:rsidR="00B84B91">
        <w:rPr>
          <w:lang w:eastAsia="ja-JP"/>
        </w:rPr>
        <w:t xml:space="preserve"> Thus, we propose the following:</w:t>
      </w:r>
    </w:p>
    <w:p w14:paraId="352D128F" w14:textId="74E72FF4" w:rsidR="00C47719" w:rsidRPr="00FB75FD" w:rsidRDefault="00C47719" w:rsidP="00C50146">
      <w:pPr>
        <w:pStyle w:val="Observation"/>
        <w:tabs>
          <w:tab w:val="clear" w:pos="1000"/>
        </w:tabs>
        <w:ind w:left="1701" w:hanging="1701"/>
        <w:rPr>
          <w:rFonts w:ascii="Times New Roman" w:eastAsia="宋体" w:hAnsi="Times New Roman"/>
          <w:lang w:eastAsia="zh-CN"/>
        </w:rPr>
      </w:pPr>
      <w:r w:rsidRPr="00FB75FD">
        <w:rPr>
          <w:rFonts w:ascii="Times New Roman" w:eastAsia="宋体" w:hAnsi="Times New Roman"/>
          <w:lang w:eastAsia="zh-CN"/>
        </w:rPr>
        <w:t xml:space="preserve">UE performs </w:t>
      </w:r>
      <w:r w:rsidR="00584024" w:rsidRPr="00FB75FD">
        <w:rPr>
          <w:rFonts w:ascii="Times New Roman" w:eastAsia="宋体" w:hAnsi="Times New Roman"/>
          <w:lang w:eastAsia="zh-CN"/>
        </w:rPr>
        <w:t>S-</w:t>
      </w:r>
      <w:r w:rsidRPr="00FB75FD">
        <w:rPr>
          <w:rFonts w:ascii="Times New Roman" w:eastAsia="宋体" w:hAnsi="Times New Roman"/>
          <w:lang w:eastAsia="zh-CN"/>
        </w:rPr>
        <w:t xml:space="preserve">RLM during SCG deactivation </w:t>
      </w:r>
      <w:r w:rsidR="006B06BB" w:rsidRPr="00FB75FD">
        <w:rPr>
          <w:rFonts w:ascii="Times New Roman" w:eastAsia="宋体" w:hAnsi="Times New Roman"/>
          <w:lang w:eastAsia="zh-CN"/>
        </w:rPr>
        <w:t>if the corresponding RLM-RS is configured</w:t>
      </w:r>
      <w:r w:rsidRPr="00FB75FD">
        <w:rPr>
          <w:rFonts w:ascii="Times New Roman" w:eastAsia="宋体" w:hAnsi="Times New Roman"/>
          <w:lang w:eastAsia="zh-CN"/>
        </w:rPr>
        <w:t>.</w:t>
      </w:r>
    </w:p>
    <w:p w14:paraId="6C53F883" w14:textId="767B148A" w:rsidR="00D0378C" w:rsidRPr="00FB75FD" w:rsidRDefault="00D0378C" w:rsidP="00D0378C">
      <w:pPr>
        <w:jc w:val="both"/>
        <w:rPr>
          <w:rFonts w:eastAsiaTheme="minorEastAsia"/>
          <w:lang w:eastAsia="zh-CN"/>
        </w:rPr>
      </w:pPr>
      <w:r w:rsidRPr="00FB75FD">
        <w:t xml:space="preserve">The scheme of BFD is mainly used to detect the signal quality degradation caused by beam blockage, while BFR is to accomplish beam failure recovery in a very short time to avoid data transmission interruption as much as possible. </w:t>
      </w:r>
      <w:r w:rsidR="00C11061" w:rsidRPr="00FB75FD">
        <w:t xml:space="preserve">Since there is no ongoing data transmission in SCG deactivated, BFD are not necessary. </w:t>
      </w:r>
      <w:r w:rsidR="009E390F">
        <w:t xml:space="preserve">Besides, specification change is required to support BFR via MCG when the SCG is in deactivated. </w:t>
      </w:r>
      <w:r w:rsidR="0045541E" w:rsidRPr="00FB75FD">
        <w:t xml:space="preserve">If needed, the network can rely on </w:t>
      </w:r>
      <w:r w:rsidR="00C32ECB" w:rsidRPr="00FB75FD">
        <w:t>S-</w:t>
      </w:r>
      <w:r w:rsidR="0045541E" w:rsidRPr="00FB75FD">
        <w:t xml:space="preserve">RLM to do some kind of beam failure detection. </w:t>
      </w:r>
      <w:r w:rsidRPr="00FB75FD">
        <w:t>Thus, we propose the following:</w:t>
      </w:r>
    </w:p>
    <w:p w14:paraId="6C71AC74" w14:textId="650B6FC5" w:rsidR="00D0378C" w:rsidRPr="00FB75FD" w:rsidRDefault="00D0378C" w:rsidP="00D0378C">
      <w:pPr>
        <w:pStyle w:val="Observation"/>
        <w:tabs>
          <w:tab w:val="clear" w:pos="1000"/>
        </w:tabs>
        <w:ind w:left="1701" w:hanging="1701"/>
        <w:rPr>
          <w:rFonts w:ascii="Times New Roman" w:eastAsia="宋体" w:hAnsi="Times New Roman"/>
          <w:lang w:eastAsia="zh-CN"/>
        </w:rPr>
      </w:pPr>
      <w:r w:rsidRPr="00FB75FD">
        <w:rPr>
          <w:rFonts w:ascii="Times New Roman" w:eastAsia="宋体" w:hAnsi="Times New Roman"/>
          <w:lang w:eastAsia="zh-CN"/>
        </w:rPr>
        <w:t>When the SCG is deactivated, the UE does not perform BFD/BFR.</w:t>
      </w:r>
    </w:p>
    <w:p w14:paraId="67C53CE2" w14:textId="705D74A6" w:rsidR="003A5462" w:rsidRDefault="003A5462" w:rsidP="00EF0161">
      <w:pPr>
        <w:pStyle w:val="20"/>
        <w:numPr>
          <w:ilvl w:val="1"/>
          <w:numId w:val="4"/>
        </w:numPr>
      </w:pPr>
      <w:r w:rsidRPr="006B3464">
        <w:t>UL behavior</w:t>
      </w:r>
    </w:p>
    <w:p w14:paraId="4C50F346" w14:textId="6BADC710" w:rsidR="00087A9B" w:rsidRPr="00DF2DA4" w:rsidRDefault="00F73316" w:rsidP="00EF0161">
      <w:pPr>
        <w:pStyle w:val="a0"/>
      </w:pPr>
      <w:r>
        <w:rPr>
          <w:lang w:val="en-GB" w:eastAsia="zh-CN"/>
        </w:rPr>
        <w:t>The</w:t>
      </w:r>
      <w:r>
        <w:rPr>
          <w:lang w:eastAsia="zh-CN"/>
        </w:rPr>
        <w:t xml:space="preserve"> related</w:t>
      </w:r>
      <w:r w:rsidR="00D80421" w:rsidRPr="00DF2DA4">
        <w:rPr>
          <w:lang w:eastAsia="zh-CN"/>
        </w:rPr>
        <w:t xml:space="preserve"> </w:t>
      </w:r>
      <w:r w:rsidR="00087A9B" w:rsidRPr="00DF2DA4">
        <w:rPr>
          <w:lang w:eastAsia="zh-CN"/>
        </w:rPr>
        <w:t>agreement about the UL behavior when the SCG is in deactivated are as follows.</w:t>
      </w:r>
    </w:p>
    <w:tbl>
      <w:tblPr>
        <w:tblStyle w:val="a7"/>
        <w:tblW w:w="0" w:type="auto"/>
        <w:tblLook w:val="04A0" w:firstRow="1" w:lastRow="0" w:firstColumn="1" w:lastColumn="0" w:noHBand="0" w:noVBand="1"/>
      </w:tblPr>
      <w:tblGrid>
        <w:gridCol w:w="9060"/>
      </w:tblGrid>
      <w:tr w:rsidR="003A5462" w:rsidRPr="00DF2DA4" w14:paraId="111A9213" w14:textId="77777777" w:rsidTr="00EF0161">
        <w:trPr>
          <w:trHeight w:val="595"/>
        </w:trPr>
        <w:tc>
          <w:tcPr>
            <w:tcW w:w="9060" w:type="dxa"/>
          </w:tcPr>
          <w:p w14:paraId="46B7B7FF" w14:textId="078E76AC" w:rsidR="003A5462" w:rsidRPr="00DF2DA4" w:rsidRDefault="003A5462" w:rsidP="003D44A5">
            <w:pPr>
              <w:pStyle w:val="Agreement"/>
              <w:tabs>
                <w:tab w:val="clear" w:pos="-5030"/>
                <w:tab w:val="num" w:pos="360"/>
                <w:tab w:val="num" w:pos="1619"/>
                <w:tab w:val="num" w:pos="2250"/>
              </w:tabs>
              <w:spacing w:after="0"/>
              <w:ind w:leftChars="6" w:left="372"/>
              <w:jc w:val="both"/>
              <w:rPr>
                <w:rFonts w:ascii="Times New Roman" w:hAnsi="Times New Roman"/>
              </w:rPr>
            </w:pPr>
            <w:r w:rsidRPr="00DF2DA4">
              <w:rPr>
                <w:rFonts w:ascii="Times New Roman" w:hAnsi="Times New Roman"/>
              </w:rPr>
              <w:t xml:space="preserve">Confirm that there is no PUSCH transmission on deactivated </w:t>
            </w:r>
            <w:r w:rsidRPr="003A615A">
              <w:rPr>
                <w:rFonts w:ascii="Times New Roman" w:hAnsi="Times New Roman"/>
              </w:rPr>
              <w:t>SCG</w:t>
            </w:r>
            <w:r w:rsidRPr="003A615A">
              <w:rPr>
                <w:rFonts w:ascii="Times New Roman" w:hAnsi="Times New Roman"/>
                <w:highlight w:val="yellow"/>
              </w:rPr>
              <w:t>. FFS if any other UL is allowed towards SCG.</w:t>
            </w:r>
          </w:p>
        </w:tc>
      </w:tr>
    </w:tbl>
    <w:p w14:paraId="270A674D" w14:textId="34F48261" w:rsidR="00BE41B5" w:rsidRDefault="00BE41B5" w:rsidP="00202461">
      <w:pPr>
        <w:pStyle w:val="a0"/>
        <w:spacing w:before="120" w:after="180"/>
        <w:rPr>
          <w:lang w:eastAsia="zh-CN"/>
        </w:rPr>
      </w:pPr>
      <w:r>
        <w:rPr>
          <w:lang w:eastAsia="zh-CN"/>
        </w:rPr>
        <w:t>If the uplink TA is maintained at the SCG, it is</w:t>
      </w:r>
      <w:bookmarkStart w:id="3" w:name="_GoBack"/>
      <w:bookmarkEnd w:id="3"/>
      <w:r>
        <w:rPr>
          <w:lang w:eastAsia="zh-CN"/>
        </w:rPr>
        <w:t xml:space="preserve"> benefit for fast SCG activation if the UE is allowed to skip RACH upon SCG activation. Thus, it would be better for the UE to </w:t>
      </w:r>
      <w:r w:rsidR="00852080">
        <w:rPr>
          <w:lang w:eastAsia="zh-CN"/>
        </w:rPr>
        <w:t>keep</w:t>
      </w:r>
      <w:r>
        <w:rPr>
          <w:lang w:eastAsia="zh-CN"/>
        </w:rPr>
        <w:t xml:space="preserve"> TAT</w:t>
      </w:r>
      <w:r w:rsidR="00C60BF0" w:rsidRPr="00C60BF0">
        <w:rPr>
          <w:lang w:eastAsia="zh-CN"/>
        </w:rPr>
        <w:t xml:space="preserve"> </w:t>
      </w:r>
      <w:r w:rsidR="00C60BF0">
        <w:rPr>
          <w:lang w:eastAsia="zh-CN"/>
        </w:rPr>
        <w:t>upon SCG deactivation</w:t>
      </w:r>
      <w:r>
        <w:rPr>
          <w:lang w:eastAsia="zh-CN"/>
        </w:rPr>
        <w:t>. So, we propose:</w:t>
      </w:r>
    </w:p>
    <w:p w14:paraId="5529B6AF" w14:textId="233A8B52" w:rsidR="00BE41B5" w:rsidRPr="00F429D4" w:rsidRDefault="00BE41B5" w:rsidP="00BE41B5">
      <w:pPr>
        <w:pStyle w:val="Observation"/>
        <w:tabs>
          <w:tab w:val="clear" w:pos="1000"/>
        </w:tabs>
        <w:ind w:left="1701" w:hanging="1701"/>
        <w:rPr>
          <w:rFonts w:ascii="Times New Roman" w:eastAsia="宋体" w:hAnsi="Times New Roman"/>
          <w:lang w:eastAsia="zh-CN"/>
        </w:rPr>
      </w:pPr>
      <w:r w:rsidRPr="00DF2DA4">
        <w:rPr>
          <w:rFonts w:ascii="Times New Roman" w:eastAsia="宋体" w:hAnsi="Times New Roman"/>
          <w:lang w:eastAsia="zh-CN"/>
        </w:rPr>
        <w:t xml:space="preserve">Upon SCG </w:t>
      </w:r>
      <w:r w:rsidR="00A8309C">
        <w:rPr>
          <w:rFonts w:ascii="Times New Roman" w:eastAsia="宋体" w:hAnsi="Times New Roman"/>
          <w:lang w:eastAsia="zh-CN"/>
        </w:rPr>
        <w:t>deactivation</w:t>
      </w:r>
      <w:r w:rsidRPr="00DF2DA4">
        <w:rPr>
          <w:rFonts w:ascii="Times New Roman" w:eastAsia="宋体" w:hAnsi="Times New Roman"/>
          <w:lang w:eastAsia="zh-CN"/>
        </w:rPr>
        <w:t xml:space="preserve">, </w:t>
      </w:r>
      <w:r w:rsidRPr="00BF3996">
        <w:rPr>
          <w:rFonts w:ascii="Times New Roman" w:eastAsia="宋体" w:hAnsi="Times New Roman"/>
          <w:i/>
          <w:lang w:eastAsia="zh-CN"/>
        </w:rPr>
        <w:t>timeAlignmentTimer</w:t>
      </w:r>
      <w:r w:rsidRPr="00DF2DA4">
        <w:rPr>
          <w:rFonts w:ascii="Times New Roman" w:eastAsia="宋体" w:hAnsi="Times New Roman"/>
          <w:lang w:eastAsia="zh-CN"/>
        </w:rPr>
        <w:t xml:space="preserve"> is kept.</w:t>
      </w:r>
    </w:p>
    <w:p w14:paraId="3C523CE1" w14:textId="17FF9897" w:rsidR="00BE41B5" w:rsidRPr="006A7A06" w:rsidRDefault="00BE41B5" w:rsidP="00BE41B5">
      <w:pPr>
        <w:pStyle w:val="a0"/>
        <w:spacing w:before="120" w:after="180"/>
        <w:rPr>
          <w:rFonts w:cs="Arial"/>
          <w:lang w:eastAsia="zh-CN"/>
        </w:rPr>
      </w:pPr>
      <w:r>
        <w:rPr>
          <w:rFonts w:cs="Arial"/>
          <w:lang w:eastAsia="zh-CN"/>
        </w:rPr>
        <w:t>If</w:t>
      </w:r>
      <w:r w:rsidRPr="00F429D4">
        <w:rPr>
          <w:rFonts w:cs="Arial"/>
          <w:lang w:eastAsia="zh-CN"/>
        </w:rPr>
        <w:t xml:space="preserve"> </w:t>
      </w:r>
      <w:r w:rsidRPr="00F429D4">
        <w:rPr>
          <w:rFonts w:eastAsiaTheme="minorEastAsia" w:cs="Arial"/>
          <w:lang w:eastAsia="zh-CN"/>
        </w:rPr>
        <w:t>the</w:t>
      </w:r>
      <w:r w:rsidRPr="00F429D4">
        <w:rPr>
          <w:rFonts w:cs="Arial"/>
          <w:lang w:eastAsia="zh-CN"/>
        </w:rPr>
        <w:t xml:space="preserve"> UE </w:t>
      </w:r>
      <w:r>
        <w:rPr>
          <w:rFonts w:eastAsiaTheme="minorEastAsia" w:cs="Arial"/>
          <w:lang w:eastAsia="zh-CN"/>
        </w:rPr>
        <w:t>is allowed to</w:t>
      </w:r>
      <w:r w:rsidRPr="00F429D4">
        <w:rPr>
          <w:rFonts w:cs="Arial"/>
          <w:lang w:eastAsia="zh-CN"/>
        </w:rPr>
        <w:t xml:space="preserve"> </w:t>
      </w:r>
      <w:r w:rsidRPr="00F429D4">
        <w:rPr>
          <w:rFonts w:eastAsiaTheme="minorEastAsia" w:cs="Arial"/>
          <w:lang w:eastAsia="zh-CN"/>
        </w:rPr>
        <w:t>perform</w:t>
      </w:r>
      <w:r w:rsidRPr="00F429D4">
        <w:rPr>
          <w:rFonts w:cs="Arial"/>
          <w:lang w:eastAsia="zh-CN"/>
        </w:rPr>
        <w:t xml:space="preserve"> </w:t>
      </w:r>
      <w:r>
        <w:rPr>
          <w:rFonts w:cs="Arial"/>
          <w:lang w:eastAsia="zh-CN"/>
        </w:rPr>
        <w:t>S-</w:t>
      </w:r>
      <w:r w:rsidRPr="00F429D4">
        <w:rPr>
          <w:rFonts w:cs="Arial"/>
          <w:lang w:eastAsia="zh-CN"/>
        </w:rPr>
        <w:t xml:space="preserve">RLM </w:t>
      </w:r>
      <w:r w:rsidRPr="00F429D4">
        <w:rPr>
          <w:rFonts w:eastAsiaTheme="minorEastAsia" w:cs="Arial"/>
          <w:lang w:eastAsia="zh-CN"/>
        </w:rPr>
        <w:t>when</w:t>
      </w:r>
      <w:r w:rsidRPr="00F429D4">
        <w:rPr>
          <w:rFonts w:cs="Arial"/>
          <w:lang w:eastAsia="zh-CN"/>
        </w:rPr>
        <w:t xml:space="preserve"> SCG </w:t>
      </w:r>
      <w:r w:rsidRPr="00F429D4">
        <w:rPr>
          <w:rFonts w:eastAsiaTheme="minorEastAsia" w:cs="Arial"/>
          <w:lang w:eastAsia="zh-CN"/>
        </w:rPr>
        <w:t>is</w:t>
      </w:r>
      <w:r w:rsidRPr="00F429D4">
        <w:rPr>
          <w:rFonts w:cs="Arial"/>
          <w:lang w:eastAsia="zh-CN"/>
        </w:rPr>
        <w:t xml:space="preserve"> </w:t>
      </w:r>
      <w:r w:rsidRPr="00F429D4">
        <w:rPr>
          <w:rFonts w:eastAsiaTheme="minorEastAsia" w:cs="Arial"/>
          <w:lang w:eastAsia="zh-CN"/>
        </w:rPr>
        <w:t>in</w:t>
      </w:r>
      <w:r w:rsidRPr="00F429D4">
        <w:rPr>
          <w:rFonts w:cs="Arial"/>
          <w:lang w:eastAsia="zh-CN"/>
        </w:rPr>
        <w:t xml:space="preserve"> </w:t>
      </w:r>
      <w:r w:rsidRPr="00F429D4">
        <w:rPr>
          <w:rFonts w:eastAsiaTheme="minorEastAsia" w:cs="Arial"/>
          <w:lang w:eastAsia="zh-CN"/>
        </w:rPr>
        <w:t>deactivated</w:t>
      </w:r>
      <w:r w:rsidRPr="00F429D4">
        <w:rPr>
          <w:rFonts w:cs="Arial"/>
          <w:lang w:eastAsia="zh-CN"/>
        </w:rPr>
        <w:t xml:space="preserve">, </w:t>
      </w:r>
      <w:r>
        <w:rPr>
          <w:rFonts w:cs="Arial"/>
          <w:lang w:eastAsia="zh-CN"/>
        </w:rPr>
        <w:t>when</w:t>
      </w:r>
      <w:r w:rsidRPr="00F429D4">
        <w:rPr>
          <w:rFonts w:cs="Arial"/>
          <w:lang w:eastAsia="zh-CN"/>
        </w:rPr>
        <w:t xml:space="preserve"> the </w:t>
      </w:r>
      <w:r>
        <w:rPr>
          <w:rFonts w:cs="Arial"/>
          <w:lang w:eastAsia="zh-CN"/>
        </w:rPr>
        <w:t>S-</w:t>
      </w:r>
      <w:r w:rsidRPr="00F429D4">
        <w:rPr>
          <w:rFonts w:cs="Arial"/>
          <w:lang w:eastAsia="zh-CN"/>
        </w:rPr>
        <w:t xml:space="preserve">RLF is detected </w:t>
      </w:r>
      <w:r>
        <w:rPr>
          <w:rFonts w:cs="Arial"/>
          <w:lang w:eastAsia="zh-CN"/>
        </w:rPr>
        <w:t>during</w:t>
      </w:r>
      <w:r w:rsidRPr="00F429D4">
        <w:rPr>
          <w:rFonts w:cs="Arial"/>
          <w:lang w:eastAsia="zh-CN"/>
        </w:rPr>
        <w:t xml:space="preserve"> SCG deactivation,</w:t>
      </w:r>
      <w:r>
        <w:rPr>
          <w:rFonts w:cs="Arial"/>
          <w:lang w:eastAsia="zh-CN"/>
        </w:rPr>
        <w:t xml:space="preserve"> the TA </w:t>
      </w:r>
      <w:r w:rsidR="006555F7">
        <w:rPr>
          <w:rFonts w:cs="Arial"/>
          <w:lang w:eastAsia="zh-CN"/>
        </w:rPr>
        <w:t>may be</w:t>
      </w:r>
      <w:r w:rsidR="006555F7">
        <w:rPr>
          <w:rFonts w:cs="Arial"/>
          <w:lang w:eastAsia="zh-CN"/>
        </w:rPr>
        <w:t xml:space="preserve"> </w:t>
      </w:r>
      <w:r>
        <w:rPr>
          <w:rFonts w:cs="Arial"/>
          <w:lang w:eastAsia="zh-CN"/>
        </w:rPr>
        <w:t xml:space="preserve">not valid anymore, so </w:t>
      </w:r>
      <w:r w:rsidRPr="00F429D4">
        <w:rPr>
          <w:rFonts w:cs="Arial"/>
          <w:lang w:eastAsia="zh-CN"/>
        </w:rPr>
        <w:t xml:space="preserve">the UE shall </w:t>
      </w:r>
      <w:r>
        <w:rPr>
          <w:rFonts w:cs="Arial"/>
          <w:lang w:eastAsia="zh-CN"/>
        </w:rPr>
        <w:t>regard the TAT of PTAG as expired. And in this case, the UE should perform RACH</w:t>
      </w:r>
      <w:r w:rsidRPr="006E2B36">
        <w:rPr>
          <w:rFonts w:cs="Arial"/>
          <w:lang w:eastAsia="zh-CN"/>
        </w:rPr>
        <w:t xml:space="preserve"> </w:t>
      </w:r>
      <w:r>
        <w:rPr>
          <w:rFonts w:cs="Arial"/>
          <w:lang w:eastAsia="zh-CN"/>
        </w:rPr>
        <w:t xml:space="preserve">upon SCG activation. </w:t>
      </w:r>
      <w:r w:rsidRPr="00C23510">
        <w:rPr>
          <w:rFonts w:cs="Arial"/>
          <w:lang w:eastAsia="zh-CN"/>
        </w:rPr>
        <w:t>Hence, we propose the following:</w:t>
      </w:r>
      <w:r>
        <w:rPr>
          <w:rFonts w:cs="Arial"/>
          <w:lang w:eastAsia="zh-CN"/>
        </w:rPr>
        <w:t xml:space="preserve"> </w:t>
      </w:r>
    </w:p>
    <w:p w14:paraId="39F64D65" w14:textId="56E61FB1" w:rsidR="00BE41B5" w:rsidRDefault="00BE41B5" w:rsidP="00BE41B5">
      <w:pPr>
        <w:pStyle w:val="Observation"/>
        <w:tabs>
          <w:tab w:val="clear" w:pos="1000"/>
        </w:tabs>
        <w:ind w:left="1701" w:hanging="1701"/>
        <w:rPr>
          <w:rFonts w:ascii="Times New Roman" w:eastAsia="宋体" w:hAnsi="Times New Roman"/>
          <w:lang w:eastAsia="zh-CN"/>
        </w:rPr>
      </w:pPr>
      <w:r w:rsidRPr="00983F2A">
        <w:rPr>
          <w:rFonts w:ascii="Times New Roman" w:eastAsia="宋体" w:hAnsi="Times New Roman"/>
          <w:lang w:eastAsia="zh-CN"/>
        </w:rPr>
        <w:t xml:space="preserve">If S-RLF is detected during SCG deactivation, UE </w:t>
      </w:r>
      <w:r w:rsidR="00852080" w:rsidRPr="00983F2A">
        <w:rPr>
          <w:rFonts w:ascii="Times New Roman" w:eastAsia="宋体" w:hAnsi="Times New Roman"/>
          <w:lang w:eastAsia="zh-CN"/>
        </w:rPr>
        <w:t>shall</w:t>
      </w:r>
      <w:r w:rsidRPr="00983F2A">
        <w:rPr>
          <w:rFonts w:ascii="Times New Roman" w:eastAsia="宋体" w:hAnsi="Times New Roman"/>
          <w:lang w:eastAsia="zh-CN"/>
        </w:rPr>
        <w:t xml:space="preserve"> regard </w:t>
      </w:r>
      <w:r w:rsidR="009350E2" w:rsidRPr="00BF3996">
        <w:rPr>
          <w:rFonts w:ascii="Times New Roman" w:eastAsia="宋体" w:hAnsi="Times New Roman"/>
          <w:i/>
          <w:lang w:eastAsia="zh-CN"/>
        </w:rPr>
        <w:t>timeAlignmentTimer</w:t>
      </w:r>
      <w:r w:rsidR="009350E2" w:rsidRPr="00DF2DA4">
        <w:rPr>
          <w:rFonts w:ascii="Times New Roman" w:eastAsia="宋体" w:hAnsi="Times New Roman"/>
          <w:lang w:eastAsia="zh-CN"/>
        </w:rPr>
        <w:t xml:space="preserve"> </w:t>
      </w:r>
      <w:r w:rsidRPr="00983F2A">
        <w:rPr>
          <w:rFonts w:ascii="Times New Roman" w:eastAsia="宋体" w:hAnsi="Times New Roman"/>
          <w:lang w:eastAsia="zh-CN"/>
        </w:rPr>
        <w:t>as expired</w:t>
      </w:r>
      <w:r w:rsidRPr="00DF2DA4">
        <w:rPr>
          <w:rFonts w:ascii="Times New Roman" w:eastAsia="宋体" w:hAnsi="Times New Roman"/>
          <w:lang w:eastAsia="zh-CN"/>
        </w:rPr>
        <w:t>.</w:t>
      </w:r>
    </w:p>
    <w:p w14:paraId="43628D9D" w14:textId="1D5509BE" w:rsidR="003A5462" w:rsidRDefault="00EC2A78" w:rsidP="00EF0161">
      <w:pPr>
        <w:spacing w:before="120"/>
        <w:jc w:val="both"/>
        <w:rPr>
          <w:rFonts w:eastAsiaTheme="minorEastAsia"/>
          <w:lang w:eastAsia="zh-CN"/>
        </w:rPr>
      </w:pPr>
      <w:r w:rsidRPr="00DF2DA4">
        <w:rPr>
          <w:rFonts w:eastAsiaTheme="minorEastAsia"/>
          <w:lang w:eastAsia="zh-CN"/>
        </w:rPr>
        <w:t xml:space="preserve">Similar to fast SCell activation, quick start SCG scheduling is also important for the UE upon SCG activation. </w:t>
      </w:r>
      <w:r w:rsidR="00D00ACE" w:rsidRPr="00DF2DA4">
        <w:rPr>
          <w:rFonts w:eastAsiaTheme="minorEastAsia"/>
          <w:lang w:eastAsia="zh-CN"/>
        </w:rPr>
        <w:t>However, perform</w:t>
      </w:r>
      <w:r w:rsidR="009A1E01" w:rsidRPr="00DF2DA4">
        <w:rPr>
          <w:rFonts w:eastAsiaTheme="minorEastAsia"/>
          <w:lang w:eastAsia="zh-CN"/>
        </w:rPr>
        <w:t>ing</w:t>
      </w:r>
      <w:r w:rsidR="00D00ACE" w:rsidRPr="00DF2DA4">
        <w:rPr>
          <w:rFonts w:eastAsiaTheme="minorEastAsia"/>
          <w:lang w:eastAsia="zh-CN"/>
        </w:rPr>
        <w:t xml:space="preserve"> CSI measurement during SCG deactivation will increase the UE power consumption. </w:t>
      </w:r>
      <w:r w:rsidR="00623C51" w:rsidRPr="00DF2DA4">
        <w:rPr>
          <w:rFonts w:eastAsiaTheme="minorEastAsia"/>
          <w:lang w:eastAsia="zh-CN"/>
        </w:rPr>
        <w:t>I</w:t>
      </w:r>
      <w:r w:rsidR="001A5AE5" w:rsidRPr="00DF2DA4">
        <w:rPr>
          <w:rFonts w:eastAsiaTheme="minorEastAsia"/>
          <w:lang w:eastAsia="zh-CN"/>
        </w:rPr>
        <w:t xml:space="preserve">t is most likely to keep </w:t>
      </w:r>
      <w:r w:rsidR="001A5AE5" w:rsidRPr="00DF2DA4">
        <w:rPr>
          <w:i/>
          <w:noProof/>
        </w:rPr>
        <w:t xml:space="preserve">timeAlignmentTimer </w:t>
      </w:r>
      <w:r w:rsidR="001A5AE5" w:rsidRPr="00DF2DA4">
        <w:rPr>
          <w:noProof/>
        </w:rPr>
        <w:t>running</w:t>
      </w:r>
      <w:r w:rsidR="001A5AE5" w:rsidRPr="00DF2DA4">
        <w:rPr>
          <w:i/>
          <w:noProof/>
        </w:rPr>
        <w:t xml:space="preserve"> </w:t>
      </w:r>
      <w:r w:rsidR="001A5AE5" w:rsidRPr="00DF2DA4">
        <w:rPr>
          <w:noProof/>
        </w:rPr>
        <w:t xml:space="preserve">when the SCG is deactivated in order to </w:t>
      </w:r>
      <w:r w:rsidR="001A5AE5" w:rsidRPr="00DF2DA4">
        <w:rPr>
          <w:rFonts w:eastAsiaTheme="minorEastAsia"/>
          <w:lang w:eastAsia="zh-CN"/>
        </w:rPr>
        <w:t xml:space="preserve">skip RACH upon SCG activation, </w:t>
      </w:r>
      <w:r w:rsidR="00F22934" w:rsidRPr="00DF2DA4">
        <w:rPr>
          <w:rFonts w:eastAsiaTheme="minorEastAsia"/>
          <w:lang w:eastAsia="zh-CN"/>
        </w:rPr>
        <w:t xml:space="preserve">thus </w:t>
      </w:r>
      <w:r w:rsidR="001A5AE5" w:rsidRPr="00DF2DA4">
        <w:rPr>
          <w:rFonts w:eastAsiaTheme="minorEastAsia"/>
          <w:lang w:eastAsia="zh-CN"/>
        </w:rPr>
        <w:t xml:space="preserve">it would be good that UE can perform periodic CSI-RS measurements until </w:t>
      </w:r>
      <w:r w:rsidR="001A5AE5" w:rsidRPr="00DF2DA4">
        <w:rPr>
          <w:i/>
          <w:noProof/>
        </w:rPr>
        <w:t xml:space="preserve">timeAlignmentTimer </w:t>
      </w:r>
      <w:r w:rsidR="001A5AE5" w:rsidRPr="00DF2DA4">
        <w:rPr>
          <w:noProof/>
        </w:rPr>
        <w:t>expires</w:t>
      </w:r>
      <w:r w:rsidR="001A5AE5" w:rsidRPr="00DF2DA4">
        <w:rPr>
          <w:rFonts w:eastAsiaTheme="minorEastAsia"/>
          <w:lang w:eastAsia="zh-CN"/>
        </w:rPr>
        <w:t xml:space="preserve">. </w:t>
      </w:r>
      <w:r w:rsidR="00A91EF8" w:rsidRPr="00DF2DA4">
        <w:rPr>
          <w:rFonts w:eastAsiaTheme="minorEastAsia"/>
          <w:lang w:eastAsia="zh-CN"/>
        </w:rPr>
        <w:t>Considering</w:t>
      </w:r>
      <w:r w:rsidR="00605D0D" w:rsidRPr="00DF2DA4">
        <w:rPr>
          <w:lang w:eastAsia="ja-JP"/>
        </w:rPr>
        <w:t xml:space="preserve"> CSI-RS result is delay sensitive, if it is reported to SN via MN, the results </w:t>
      </w:r>
      <w:r w:rsidR="008A4F66" w:rsidRPr="00DF2DA4">
        <w:rPr>
          <w:lang w:eastAsia="ja-JP"/>
        </w:rPr>
        <w:t>may be</w:t>
      </w:r>
      <w:r w:rsidR="00605D0D" w:rsidRPr="00DF2DA4">
        <w:rPr>
          <w:lang w:eastAsia="ja-JP"/>
        </w:rPr>
        <w:t xml:space="preserve"> inaccurate due to inter-node latency</w:t>
      </w:r>
      <w:r w:rsidR="00245AFB" w:rsidRPr="00DF2DA4">
        <w:rPr>
          <w:lang w:eastAsia="ja-JP"/>
        </w:rPr>
        <w:t>, hence</w:t>
      </w:r>
      <w:r w:rsidR="00D96826" w:rsidRPr="00DF2DA4">
        <w:rPr>
          <w:lang w:eastAsia="ja-JP"/>
        </w:rPr>
        <w:t xml:space="preserve"> </w:t>
      </w:r>
      <w:r w:rsidR="00484822" w:rsidRPr="00DF2DA4">
        <w:rPr>
          <w:rFonts w:eastAsiaTheme="minorEastAsia"/>
          <w:lang w:eastAsia="zh-CN"/>
        </w:rPr>
        <w:t xml:space="preserve">PUCCH resources </w:t>
      </w:r>
      <w:r w:rsidR="00B73F3A" w:rsidRPr="00DF2DA4">
        <w:rPr>
          <w:rFonts w:eastAsiaTheme="minorEastAsia"/>
          <w:lang w:eastAsia="zh-CN"/>
        </w:rPr>
        <w:t>should be</w:t>
      </w:r>
      <w:r w:rsidR="00484822" w:rsidRPr="00DF2DA4">
        <w:rPr>
          <w:rFonts w:eastAsiaTheme="minorEastAsia"/>
          <w:lang w:eastAsia="zh-CN"/>
        </w:rPr>
        <w:t xml:space="preserve"> kept </w:t>
      </w:r>
      <w:r w:rsidR="00AF4795" w:rsidRPr="00DF2DA4">
        <w:rPr>
          <w:rFonts w:eastAsiaTheme="minorEastAsia"/>
          <w:lang w:eastAsia="zh-CN"/>
        </w:rPr>
        <w:t>upon SCG deactivat</w:t>
      </w:r>
      <w:r w:rsidR="00CC3EF4" w:rsidRPr="00DF2DA4">
        <w:rPr>
          <w:rFonts w:eastAsiaTheme="minorEastAsia"/>
          <w:lang w:eastAsia="zh-CN"/>
        </w:rPr>
        <w:t>ion</w:t>
      </w:r>
      <w:r w:rsidR="00AF4795" w:rsidRPr="00DF2DA4">
        <w:rPr>
          <w:rFonts w:eastAsiaTheme="minorEastAsia"/>
          <w:lang w:eastAsia="zh-CN"/>
        </w:rPr>
        <w:t xml:space="preserve"> </w:t>
      </w:r>
      <w:r w:rsidR="00404D43" w:rsidRPr="00DF2DA4">
        <w:rPr>
          <w:rFonts w:eastAsiaTheme="minorEastAsia"/>
          <w:lang w:eastAsia="zh-CN"/>
        </w:rPr>
        <w:t>until</w:t>
      </w:r>
      <w:r w:rsidR="00484822" w:rsidRPr="00DF2DA4">
        <w:rPr>
          <w:rFonts w:eastAsiaTheme="minorEastAsia"/>
          <w:lang w:eastAsia="zh-CN"/>
        </w:rPr>
        <w:t xml:space="preserve"> </w:t>
      </w:r>
      <w:r w:rsidR="00484822" w:rsidRPr="00DF2DA4">
        <w:rPr>
          <w:rFonts w:eastAsiaTheme="minorEastAsia"/>
          <w:i/>
          <w:lang w:eastAsia="zh-CN"/>
        </w:rPr>
        <w:t>timeAlignmentTimer</w:t>
      </w:r>
      <w:r w:rsidR="00484822" w:rsidRPr="00DF2DA4">
        <w:rPr>
          <w:rFonts w:eastAsiaTheme="minorEastAsia"/>
          <w:lang w:eastAsia="zh-CN"/>
        </w:rPr>
        <w:t xml:space="preserve"> </w:t>
      </w:r>
      <w:r w:rsidR="00212423" w:rsidRPr="00DF2DA4">
        <w:rPr>
          <w:rFonts w:eastAsiaTheme="minorEastAsia"/>
          <w:lang w:eastAsia="zh-CN"/>
        </w:rPr>
        <w:t>expires</w:t>
      </w:r>
      <w:r w:rsidR="002931E7" w:rsidRPr="00DF2DA4">
        <w:rPr>
          <w:rFonts w:eastAsiaTheme="minorEastAsia"/>
          <w:lang w:eastAsia="zh-CN"/>
        </w:rPr>
        <w:t xml:space="preserve">. </w:t>
      </w:r>
    </w:p>
    <w:p w14:paraId="2C4F917F" w14:textId="555ABA97" w:rsidR="0052473F" w:rsidRPr="0052473F" w:rsidRDefault="00D2038C" w:rsidP="00BF3996">
      <w:pPr>
        <w:pStyle w:val="Observation"/>
        <w:tabs>
          <w:tab w:val="clear" w:pos="1000"/>
        </w:tabs>
        <w:ind w:left="1701" w:hanging="1701"/>
        <w:rPr>
          <w:lang w:eastAsia="zh-CN"/>
        </w:rPr>
      </w:pPr>
      <w:r w:rsidRPr="00DF2DA4">
        <w:rPr>
          <w:rFonts w:ascii="Times New Roman" w:eastAsia="宋体" w:hAnsi="Times New Roman"/>
          <w:lang w:eastAsia="zh-CN"/>
        </w:rPr>
        <w:t xml:space="preserve">When SCG is deactivated, </w:t>
      </w:r>
      <w:r w:rsidR="00A7685E" w:rsidRPr="00DF2DA4">
        <w:rPr>
          <w:rFonts w:ascii="Times New Roman" w:eastAsia="宋体" w:hAnsi="Times New Roman"/>
          <w:lang w:eastAsia="zh-CN"/>
        </w:rPr>
        <w:t xml:space="preserve">CSI-RS </w:t>
      </w:r>
      <w:r w:rsidR="002677AA" w:rsidRPr="00DF2DA4">
        <w:rPr>
          <w:rFonts w:ascii="Times New Roman" w:eastAsia="宋体" w:hAnsi="Times New Roman"/>
          <w:lang w:eastAsia="zh-CN"/>
        </w:rPr>
        <w:t>measurement/reporting</w:t>
      </w:r>
      <w:r w:rsidR="00A7685E" w:rsidRPr="00DF2DA4">
        <w:rPr>
          <w:rFonts w:ascii="Times New Roman" w:eastAsia="宋体" w:hAnsi="Times New Roman"/>
          <w:lang w:eastAsia="zh-CN"/>
        </w:rPr>
        <w:t xml:space="preserve"> can be </w:t>
      </w:r>
      <w:r w:rsidR="002677AA" w:rsidRPr="00DF2DA4">
        <w:rPr>
          <w:rFonts w:ascii="Times New Roman" w:eastAsia="宋体" w:hAnsi="Times New Roman"/>
          <w:lang w:eastAsia="zh-CN"/>
        </w:rPr>
        <w:t xml:space="preserve">supported </w:t>
      </w:r>
      <w:r w:rsidR="00A7685E" w:rsidRPr="00DF2DA4">
        <w:rPr>
          <w:rFonts w:ascii="Times New Roman" w:eastAsia="宋体" w:hAnsi="Times New Roman"/>
          <w:lang w:eastAsia="zh-CN"/>
        </w:rPr>
        <w:t xml:space="preserve">if the </w:t>
      </w:r>
      <w:r w:rsidR="007C6BC4" w:rsidRPr="00DF2DA4">
        <w:rPr>
          <w:rFonts w:ascii="Times New Roman" w:eastAsia="宋体" w:hAnsi="Times New Roman"/>
          <w:i/>
          <w:lang w:eastAsia="zh-CN"/>
        </w:rPr>
        <w:t>timeAlignmentTimer</w:t>
      </w:r>
      <w:r w:rsidR="007C6BC4" w:rsidRPr="00DF2DA4">
        <w:rPr>
          <w:rFonts w:ascii="Times New Roman" w:eastAsia="宋体" w:hAnsi="Times New Roman"/>
          <w:lang w:eastAsia="zh-CN"/>
        </w:rPr>
        <w:t xml:space="preserve"> </w:t>
      </w:r>
      <w:r w:rsidR="00A7685E" w:rsidRPr="00DF2DA4">
        <w:rPr>
          <w:rFonts w:ascii="Times New Roman" w:eastAsia="宋体" w:hAnsi="Times New Roman"/>
          <w:lang w:eastAsia="zh-CN"/>
        </w:rPr>
        <w:t>is still running</w:t>
      </w:r>
      <w:r w:rsidR="00A104C9" w:rsidRPr="00DF2DA4">
        <w:rPr>
          <w:rFonts w:ascii="Times New Roman" w:eastAsia="宋体" w:hAnsi="Times New Roman"/>
          <w:lang w:eastAsia="zh-CN"/>
        </w:rPr>
        <w:t>.</w:t>
      </w:r>
    </w:p>
    <w:p w14:paraId="55ADD49F" w14:textId="004182BE" w:rsidR="00B541E2" w:rsidRPr="006B3464" w:rsidRDefault="009B702E" w:rsidP="00EF0161">
      <w:pPr>
        <w:pStyle w:val="20"/>
        <w:numPr>
          <w:ilvl w:val="1"/>
          <w:numId w:val="4"/>
        </w:numPr>
      </w:pPr>
      <w:r>
        <w:t xml:space="preserve">SCG </w:t>
      </w:r>
      <w:r w:rsidR="00B744E1">
        <w:t>b</w:t>
      </w:r>
      <w:r w:rsidR="00B541E2" w:rsidRPr="006B3464">
        <w:t>earer</w:t>
      </w:r>
    </w:p>
    <w:p w14:paraId="08C2CD67" w14:textId="75DF6513" w:rsidR="00B541E2" w:rsidRPr="006B3464" w:rsidRDefault="00B541E2" w:rsidP="00B541E2">
      <w:pPr>
        <w:jc w:val="both"/>
      </w:pPr>
      <w:r w:rsidRPr="006B3464">
        <w:rPr>
          <w:lang w:eastAsia="zh-CN"/>
        </w:rPr>
        <w:t>When SCG is deactiv</w:t>
      </w:r>
      <w:r w:rsidR="00547385">
        <w:rPr>
          <w:lang w:eastAsia="zh-CN"/>
        </w:rPr>
        <w:t>at</w:t>
      </w:r>
      <w:r w:rsidRPr="006B3464">
        <w:rPr>
          <w:lang w:eastAsia="zh-CN"/>
        </w:rPr>
        <w:t>ed, all transmission on the DRBs</w:t>
      </w:r>
      <w:r>
        <w:rPr>
          <w:lang w:eastAsia="zh-CN"/>
        </w:rPr>
        <w:t>,</w:t>
      </w:r>
      <w:r w:rsidRPr="006B3464">
        <w:rPr>
          <w:lang w:eastAsia="zh-CN"/>
        </w:rPr>
        <w:t xml:space="preserve"> SRB3 and </w:t>
      </w:r>
      <w:r w:rsidR="00304BB5">
        <w:rPr>
          <w:lang w:eastAsia="zh-CN"/>
        </w:rPr>
        <w:t xml:space="preserve">the </w:t>
      </w:r>
      <w:r w:rsidR="00304BB5" w:rsidRPr="006B3464">
        <w:rPr>
          <w:lang w:eastAsia="zh-CN"/>
        </w:rPr>
        <w:t xml:space="preserve">SCG leg </w:t>
      </w:r>
      <w:r w:rsidR="00304BB5">
        <w:rPr>
          <w:lang w:eastAsia="zh-CN"/>
        </w:rPr>
        <w:t xml:space="preserve">of the </w:t>
      </w:r>
      <w:r w:rsidRPr="006B3464">
        <w:rPr>
          <w:lang w:eastAsia="zh-CN"/>
        </w:rPr>
        <w:t xml:space="preserve">split </w:t>
      </w:r>
      <w:r w:rsidR="00A468A8">
        <w:rPr>
          <w:lang w:eastAsia="zh-CN"/>
        </w:rPr>
        <w:t>bearer</w:t>
      </w:r>
      <w:r w:rsidRPr="006B3464">
        <w:rPr>
          <w:lang w:eastAsia="zh-CN"/>
        </w:rPr>
        <w:t xml:space="preserve"> should be suspended. </w:t>
      </w:r>
      <w:r w:rsidRPr="006B3464">
        <w:t xml:space="preserve">For the split </w:t>
      </w:r>
      <w:r w:rsidR="00627F02">
        <w:t>bearer</w:t>
      </w:r>
      <w:r w:rsidRPr="006B3464">
        <w:t xml:space="preserve">, the transmission path in downlink is selected by the network. For uplink, if the </w:t>
      </w:r>
      <w:r w:rsidR="00AC6740">
        <w:t>primary</w:t>
      </w:r>
      <w:r w:rsidRPr="006B3464">
        <w:t xml:space="preserve"> path is configured at SCG leg before the SCG is </w:t>
      </w:r>
      <w:r>
        <w:t>switched</w:t>
      </w:r>
      <w:r w:rsidRPr="006B3464">
        <w:t xml:space="preserve"> to deactivated, then the UE shall switch its </w:t>
      </w:r>
      <w:r w:rsidR="00434689">
        <w:t>primary</w:t>
      </w:r>
      <w:r w:rsidR="00434689" w:rsidRPr="006B3464">
        <w:t xml:space="preserve"> </w:t>
      </w:r>
      <w:r w:rsidRPr="006B3464">
        <w:t xml:space="preserve">path from SCG leg to MCG leg </w:t>
      </w:r>
      <w:r w:rsidR="00DD460D">
        <w:t>automatically</w:t>
      </w:r>
      <w:r w:rsidRPr="006B3464">
        <w:t>. And upon the SCG is activated, the UE can transition the path back to SCG</w:t>
      </w:r>
      <w:r w:rsidR="00F774D8" w:rsidRPr="00F774D8">
        <w:t xml:space="preserve"> </w:t>
      </w:r>
      <w:r w:rsidR="00F774D8">
        <w:t>automatically</w:t>
      </w:r>
      <w:r w:rsidRPr="006B3464">
        <w:t>. Thus, we propose the following:</w:t>
      </w:r>
    </w:p>
    <w:p w14:paraId="344EA2A3" w14:textId="0BABEB6C" w:rsidR="00B541E2" w:rsidRPr="004A25CB" w:rsidRDefault="005969DA" w:rsidP="00B541E2">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W</w:t>
      </w:r>
      <w:r w:rsidR="00B541E2" w:rsidRPr="004A25CB">
        <w:rPr>
          <w:rFonts w:ascii="Times New Roman" w:eastAsia="宋体" w:hAnsi="Times New Roman"/>
          <w:lang w:eastAsia="zh-CN"/>
        </w:rPr>
        <w:t xml:space="preserve">hen SCG is deactivated, all </w:t>
      </w:r>
      <w:r w:rsidR="00BF20A7">
        <w:rPr>
          <w:rFonts w:ascii="Times New Roman" w:eastAsia="宋体" w:hAnsi="Times New Roman"/>
          <w:lang w:eastAsia="zh-CN"/>
        </w:rPr>
        <w:t>SCG</w:t>
      </w:r>
      <w:r w:rsidR="00B541E2" w:rsidRPr="004A25CB">
        <w:rPr>
          <w:rFonts w:ascii="Times New Roman" w:eastAsia="宋体" w:hAnsi="Times New Roman"/>
          <w:lang w:eastAsia="zh-CN"/>
        </w:rPr>
        <w:t xml:space="preserve"> DRBs</w:t>
      </w:r>
      <w:r w:rsidR="00C6725E">
        <w:rPr>
          <w:rFonts w:ascii="Times New Roman" w:eastAsia="宋体" w:hAnsi="Times New Roman"/>
          <w:lang w:eastAsia="zh-CN"/>
        </w:rPr>
        <w:t xml:space="preserve">, </w:t>
      </w:r>
      <w:r w:rsidR="00B541E2" w:rsidRPr="004A25CB">
        <w:rPr>
          <w:rFonts w:ascii="Times New Roman" w:eastAsia="宋体" w:hAnsi="Times New Roman"/>
          <w:lang w:eastAsia="zh-CN"/>
        </w:rPr>
        <w:t xml:space="preserve">SRB3 and </w:t>
      </w:r>
      <w:r w:rsidR="00852E5F">
        <w:rPr>
          <w:rFonts w:ascii="Times New Roman" w:eastAsia="宋体" w:hAnsi="Times New Roman"/>
          <w:lang w:eastAsia="zh-CN"/>
        </w:rPr>
        <w:t xml:space="preserve">the SCG RLC bearer of the </w:t>
      </w:r>
      <w:r w:rsidR="00B541E2" w:rsidRPr="004A25CB">
        <w:rPr>
          <w:rFonts w:ascii="Times New Roman" w:eastAsia="宋体" w:hAnsi="Times New Roman"/>
          <w:lang w:eastAsia="zh-CN"/>
        </w:rPr>
        <w:t xml:space="preserve">split </w:t>
      </w:r>
      <w:r w:rsidR="00852E5F">
        <w:rPr>
          <w:rFonts w:ascii="Times New Roman" w:eastAsia="宋体" w:hAnsi="Times New Roman"/>
          <w:lang w:eastAsia="zh-CN"/>
        </w:rPr>
        <w:t>bearer</w:t>
      </w:r>
      <w:r w:rsidR="00550B84">
        <w:rPr>
          <w:rFonts w:ascii="Times New Roman" w:eastAsia="宋体" w:hAnsi="Times New Roman"/>
          <w:lang w:eastAsia="zh-CN"/>
        </w:rPr>
        <w:t xml:space="preserve"> a</w:t>
      </w:r>
      <w:r w:rsidR="00FA2FAC">
        <w:rPr>
          <w:rFonts w:ascii="Times New Roman" w:eastAsia="宋体" w:hAnsi="Times New Roman"/>
          <w:lang w:eastAsia="zh-CN"/>
        </w:rPr>
        <w:t>re s</w:t>
      </w:r>
      <w:r w:rsidR="00B541E2" w:rsidRPr="004A25CB">
        <w:rPr>
          <w:rFonts w:ascii="Times New Roman" w:eastAsia="宋体" w:hAnsi="Times New Roman"/>
          <w:lang w:eastAsia="zh-CN"/>
        </w:rPr>
        <w:t>uspended.</w:t>
      </w:r>
    </w:p>
    <w:p w14:paraId="7E413ED5" w14:textId="29A4152E" w:rsidR="00B541E2" w:rsidRPr="008018AA" w:rsidRDefault="007A7C6F" w:rsidP="00EF0161">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For split</w:t>
      </w:r>
      <w:r w:rsidR="00D453E5">
        <w:rPr>
          <w:rFonts w:ascii="Times New Roman" w:eastAsia="宋体" w:hAnsi="Times New Roman"/>
          <w:lang w:eastAsia="zh-CN"/>
        </w:rPr>
        <w:t xml:space="preserve"> bearer, </w:t>
      </w:r>
      <w:r w:rsidR="00B541E2" w:rsidRPr="004A25CB">
        <w:rPr>
          <w:rFonts w:ascii="Times New Roman" w:eastAsia="宋体" w:hAnsi="Times New Roman"/>
          <w:lang w:eastAsia="zh-CN"/>
        </w:rPr>
        <w:t>UE autom</w:t>
      </w:r>
      <w:r w:rsidR="00D93313">
        <w:rPr>
          <w:rFonts w:ascii="Times New Roman" w:eastAsia="宋体" w:hAnsi="Times New Roman"/>
          <w:lang w:eastAsia="zh-CN"/>
        </w:rPr>
        <w:t>atically</w:t>
      </w:r>
      <w:r w:rsidR="00B541E2" w:rsidRPr="004A25CB">
        <w:rPr>
          <w:rFonts w:ascii="Times New Roman" w:eastAsia="宋体" w:hAnsi="Times New Roman"/>
          <w:lang w:eastAsia="zh-CN"/>
        </w:rPr>
        <w:t xml:space="preserve"> switches the </w:t>
      </w:r>
      <w:r w:rsidR="00F75E23">
        <w:rPr>
          <w:rFonts w:ascii="Times New Roman" w:eastAsia="宋体" w:hAnsi="Times New Roman"/>
          <w:lang w:eastAsia="zh-CN"/>
        </w:rPr>
        <w:t>primary</w:t>
      </w:r>
      <w:r w:rsidR="00B541E2" w:rsidRPr="004A25CB">
        <w:rPr>
          <w:rFonts w:ascii="Times New Roman" w:eastAsia="宋体" w:hAnsi="Times New Roman"/>
          <w:lang w:eastAsia="zh-CN"/>
        </w:rPr>
        <w:t xml:space="preserve"> path to MCG leg upon </w:t>
      </w:r>
      <w:r w:rsidR="004F27AB">
        <w:rPr>
          <w:rFonts w:ascii="Times New Roman" w:eastAsia="宋体" w:hAnsi="Times New Roman"/>
          <w:lang w:eastAsia="zh-CN"/>
        </w:rPr>
        <w:t xml:space="preserve">the deactivation of the </w:t>
      </w:r>
      <w:r w:rsidR="00B541E2" w:rsidRPr="004A25CB">
        <w:rPr>
          <w:rFonts w:ascii="Times New Roman" w:eastAsia="宋体" w:hAnsi="Times New Roman"/>
          <w:lang w:eastAsia="zh-CN"/>
        </w:rPr>
        <w:t xml:space="preserve">SCG. </w:t>
      </w:r>
    </w:p>
    <w:p w14:paraId="0B2AAD19" w14:textId="3D7C95DA" w:rsidR="00830BB5" w:rsidRDefault="00830BB5" w:rsidP="00EF0161">
      <w:pPr>
        <w:pStyle w:val="20"/>
        <w:numPr>
          <w:ilvl w:val="1"/>
          <w:numId w:val="4"/>
        </w:numPr>
      </w:pPr>
      <w:r>
        <w:lastRenderedPageBreak/>
        <w:t xml:space="preserve">SCG SCells </w:t>
      </w:r>
      <w:r w:rsidRPr="00A9615D">
        <w:t xml:space="preserve">added/reconfigured/released </w:t>
      </w:r>
      <w:r>
        <w:t>during</w:t>
      </w:r>
      <w:r w:rsidRPr="00A9615D">
        <w:t xml:space="preserve"> SCG</w:t>
      </w:r>
      <w:r w:rsidR="00705237">
        <w:t xml:space="preserve"> is</w:t>
      </w:r>
      <w:r w:rsidRPr="00A9615D">
        <w:t xml:space="preserve"> deactivat</w:t>
      </w:r>
      <w:r w:rsidR="00E27983">
        <w:t>ed</w:t>
      </w:r>
    </w:p>
    <w:p w14:paraId="7F3F3CB8" w14:textId="77777777" w:rsidR="00830BB5" w:rsidRPr="00E2428F" w:rsidRDefault="00830BB5" w:rsidP="00830BB5">
      <w:pPr>
        <w:rPr>
          <w:lang w:eastAsia="zh-CN"/>
        </w:rPr>
      </w:pPr>
      <w:r w:rsidRPr="00E2428F">
        <w:rPr>
          <w:lang w:eastAsia="zh-CN"/>
        </w:rPr>
        <w:t xml:space="preserve">Here is an FFS need to be discussed. </w:t>
      </w:r>
    </w:p>
    <w:tbl>
      <w:tblPr>
        <w:tblStyle w:val="a7"/>
        <w:tblW w:w="0" w:type="auto"/>
        <w:tblLook w:val="04A0" w:firstRow="1" w:lastRow="0" w:firstColumn="1" w:lastColumn="0" w:noHBand="0" w:noVBand="1"/>
      </w:tblPr>
      <w:tblGrid>
        <w:gridCol w:w="9060"/>
      </w:tblGrid>
      <w:tr w:rsidR="00830BB5" w:rsidRPr="00E2428F" w14:paraId="598A8CCC" w14:textId="77777777" w:rsidTr="00273CB7">
        <w:trPr>
          <w:trHeight w:val="619"/>
        </w:trPr>
        <w:tc>
          <w:tcPr>
            <w:tcW w:w="9060" w:type="dxa"/>
          </w:tcPr>
          <w:p w14:paraId="3809583A" w14:textId="77777777" w:rsidR="00830BB5" w:rsidRPr="00E2428F" w:rsidRDefault="00830BB5" w:rsidP="00830BB5">
            <w:pPr>
              <w:pStyle w:val="Agreement"/>
              <w:tabs>
                <w:tab w:val="clear" w:pos="-5030"/>
                <w:tab w:val="num" w:pos="1619"/>
              </w:tabs>
              <w:spacing w:after="0"/>
              <w:ind w:leftChars="6" w:left="372"/>
              <w:jc w:val="both"/>
              <w:rPr>
                <w:rFonts w:ascii="Times New Roman" w:hAnsi="Times New Roman"/>
              </w:rPr>
            </w:pPr>
            <w:r w:rsidRPr="00E2428F">
              <w:rPr>
                <w:rFonts w:ascii="Times New Roman" w:hAnsi="Times New Roman"/>
              </w:rPr>
              <w:t>FFS whether SCell can be added/reconfigured/released while the SCG is deactivated or this can be done only at SCG activation or after SCG activation</w:t>
            </w:r>
          </w:p>
        </w:tc>
      </w:tr>
    </w:tbl>
    <w:p w14:paraId="7B60F461" w14:textId="0BD2A9C8" w:rsidR="00830BB5" w:rsidRPr="00E2428F" w:rsidRDefault="00830BB5" w:rsidP="00EF0161">
      <w:pPr>
        <w:pStyle w:val="a0"/>
        <w:spacing w:before="120" w:after="180"/>
        <w:rPr>
          <w:rFonts w:eastAsiaTheme="minorEastAsia"/>
          <w:b/>
          <w:lang w:eastAsia="zh-CN"/>
        </w:rPr>
      </w:pPr>
      <w:r w:rsidRPr="00E2428F">
        <w:t xml:space="preserve">When the SCG is in deactivated state, if SCG SCells are not good </w:t>
      </w:r>
      <w:r w:rsidRPr="00E2428F">
        <w:rPr>
          <w:rFonts w:eastAsiaTheme="minorEastAsia"/>
          <w:szCs w:val="20"/>
          <w:lang w:val="en-GB" w:eastAsia="zh-CN"/>
        </w:rPr>
        <w:t xml:space="preserve">enough, </w:t>
      </w:r>
      <w:r w:rsidRPr="00E2428F">
        <w:t xml:space="preserve">the SN </w:t>
      </w:r>
      <w:r w:rsidR="00057DB4" w:rsidRPr="00E2428F">
        <w:t>should be allowed to</w:t>
      </w:r>
      <w:r w:rsidRPr="00E2428F">
        <w:t xml:space="preserve"> add/reconfigure</w:t>
      </w:r>
      <w:r w:rsidR="00B56B25" w:rsidRPr="00E2428F">
        <w:t>/release</w:t>
      </w:r>
      <w:r w:rsidRPr="00E2428F">
        <w:t xml:space="preserve"> SCG SCells. </w:t>
      </w:r>
      <w:r w:rsidR="008A4F66" w:rsidRPr="00E2428F">
        <w:t>T</w:t>
      </w:r>
      <w:proofErr w:type="spellStart"/>
      <w:r w:rsidR="008A4F66" w:rsidRPr="00E2428F">
        <w:rPr>
          <w:rFonts w:eastAsiaTheme="minorEastAsia"/>
          <w:szCs w:val="20"/>
          <w:lang w:val="en-GB" w:eastAsia="zh-CN"/>
        </w:rPr>
        <w:t>hus</w:t>
      </w:r>
      <w:proofErr w:type="spellEnd"/>
      <w:r w:rsidR="008A4F66" w:rsidRPr="00E2428F">
        <w:rPr>
          <w:rFonts w:eastAsiaTheme="minorEastAsia"/>
          <w:szCs w:val="20"/>
          <w:lang w:val="en-GB" w:eastAsia="zh-CN"/>
        </w:rPr>
        <w:t>,</w:t>
      </w:r>
      <w:r w:rsidRPr="00E2428F">
        <w:rPr>
          <w:rFonts w:eastAsiaTheme="minorEastAsia"/>
          <w:szCs w:val="20"/>
          <w:lang w:val="en-GB" w:eastAsia="zh-CN"/>
        </w:rPr>
        <w:t xml:space="preserve"> we propose the following:</w:t>
      </w:r>
    </w:p>
    <w:p w14:paraId="11768721" w14:textId="2BC8128F" w:rsidR="00830BB5" w:rsidRPr="00E2428F" w:rsidRDefault="00830BB5" w:rsidP="00EF0161">
      <w:pPr>
        <w:pStyle w:val="Observation"/>
        <w:tabs>
          <w:tab w:val="clear" w:pos="1000"/>
        </w:tabs>
        <w:ind w:left="1701" w:hanging="1701"/>
        <w:rPr>
          <w:rFonts w:ascii="Times New Roman" w:eastAsia="宋体" w:hAnsi="Times New Roman"/>
          <w:lang w:eastAsia="zh-CN"/>
        </w:rPr>
      </w:pPr>
      <w:r w:rsidRPr="00E2428F">
        <w:rPr>
          <w:rFonts w:ascii="Times New Roman" w:eastAsia="宋体" w:hAnsi="Times New Roman"/>
          <w:lang w:eastAsia="zh-CN"/>
        </w:rPr>
        <w:t>SCG SCell can be added/reconfigured/released while the SCG is deactivated.</w:t>
      </w:r>
    </w:p>
    <w:p w14:paraId="3224A0BB" w14:textId="1773A944" w:rsidR="008B5AD1" w:rsidRDefault="008B5AD1" w:rsidP="00EF0161">
      <w:pPr>
        <w:pStyle w:val="20"/>
        <w:numPr>
          <w:ilvl w:val="1"/>
          <w:numId w:val="4"/>
        </w:numPr>
      </w:pPr>
      <w:r>
        <w:t>P</w:t>
      </w:r>
      <w:r w:rsidRPr="00F3692A">
        <w:rPr>
          <w:rFonts w:hint="eastAsia"/>
        </w:rPr>
        <w:t>S</w:t>
      </w:r>
      <w:r w:rsidRPr="00F3692A">
        <w:t>C</w:t>
      </w:r>
      <w:r>
        <w:t>ell</w:t>
      </w:r>
      <w:r w:rsidRPr="00F3692A">
        <w:t xml:space="preserve"> addition</w:t>
      </w:r>
      <w:r w:rsidR="00B541E2">
        <w:t xml:space="preserve"> </w:t>
      </w:r>
      <w:r w:rsidR="00B541E2" w:rsidRPr="00EF0161">
        <w:t>with</w:t>
      </w:r>
      <w:r w:rsidR="00B541E2">
        <w:t xml:space="preserve"> SCG </w:t>
      </w:r>
      <w:r w:rsidR="00B541E2" w:rsidRPr="00EF0161">
        <w:t>deactivation</w:t>
      </w:r>
    </w:p>
    <w:p w14:paraId="4236E852" w14:textId="32629A0D" w:rsidR="008B5AD1" w:rsidRDefault="008B5AD1" w:rsidP="008B5AD1">
      <w:pPr>
        <w:jc w:val="both"/>
        <w:rPr>
          <w:rFonts w:eastAsiaTheme="minorEastAsia"/>
          <w:lang w:eastAsia="zh-CN"/>
        </w:rPr>
      </w:pPr>
      <w:r>
        <w:rPr>
          <w:rFonts w:eastAsiaTheme="minorEastAsia"/>
          <w:lang w:eastAsia="zh-CN"/>
        </w:rPr>
        <w:t>In Rel-15/16, the SCG is always activated</w:t>
      </w:r>
      <w:r w:rsidRPr="007A3A07">
        <w:rPr>
          <w:rFonts w:eastAsiaTheme="minorEastAsia"/>
          <w:lang w:eastAsia="zh-CN"/>
        </w:rPr>
        <w:t xml:space="preserve"> </w:t>
      </w:r>
      <w:r>
        <w:rPr>
          <w:rFonts w:eastAsiaTheme="minorEastAsia"/>
          <w:lang w:eastAsia="zh-CN"/>
        </w:rPr>
        <w:t>at SCG addition, and the UE shall perform random access towards the target PSCell</w:t>
      </w:r>
      <w:r w:rsidRPr="004503C7">
        <w:rPr>
          <w:lang w:eastAsia="zh-CN"/>
        </w:rPr>
        <w:t xml:space="preserve"> </w:t>
      </w:r>
      <w:r w:rsidRPr="00857FCF">
        <w:t xml:space="preserve">so that </w:t>
      </w:r>
      <w:r w:rsidR="008A4F66" w:rsidRPr="00857FCF">
        <w:t>synchronization</w:t>
      </w:r>
      <w:r w:rsidRPr="00857FCF">
        <w:t xml:space="preserve"> of the S</w:t>
      </w:r>
      <w:r w:rsidRPr="00857FCF">
        <w:rPr>
          <w:lang w:eastAsia="zh-CN"/>
        </w:rPr>
        <w:t>N</w:t>
      </w:r>
      <w:r w:rsidRPr="00857FCF">
        <w:t xml:space="preserve"> radio resource configuration can be performed</w:t>
      </w:r>
      <w:r>
        <w:rPr>
          <w:rFonts w:eastAsiaTheme="minorEastAsia"/>
          <w:lang w:eastAsia="zh-CN"/>
        </w:rPr>
        <w:t>.</w:t>
      </w:r>
      <w:r>
        <w:rPr>
          <w:lang w:eastAsia="zh-CN"/>
        </w:rPr>
        <w:t xml:space="preserve"> </w:t>
      </w:r>
      <w:r>
        <w:rPr>
          <w:rFonts w:eastAsiaTheme="minorEastAsia"/>
          <w:lang w:eastAsia="zh-CN"/>
        </w:rPr>
        <w:t xml:space="preserve">However, in Rel-17, SCG can be configured to deactivated at SCG addition, which means </w:t>
      </w:r>
      <w:r w:rsidRPr="004723D8">
        <w:rPr>
          <w:rFonts w:eastAsiaTheme="minorEastAsia"/>
          <w:lang w:eastAsia="zh-CN"/>
        </w:rPr>
        <w:t>SCG radio resources</w:t>
      </w:r>
      <w:r>
        <w:rPr>
          <w:rFonts w:eastAsiaTheme="minorEastAsia"/>
          <w:lang w:eastAsia="zh-CN"/>
        </w:rPr>
        <w:t xml:space="preserve"> are not required at that time, then the question is whether the UE shall perform RACH in this case. Here are some options</w:t>
      </w:r>
      <w:r w:rsidR="00C2570C">
        <w:rPr>
          <w:rFonts w:eastAsiaTheme="minorEastAsia"/>
          <w:lang w:eastAsia="zh-CN"/>
        </w:rPr>
        <w:t xml:space="preserve"> for the </w:t>
      </w:r>
      <w:r w:rsidR="00C2570C" w:rsidRPr="00A9615D">
        <w:rPr>
          <w:rFonts w:eastAsiaTheme="minorEastAsia"/>
          <w:lang w:eastAsia="zh-CN"/>
        </w:rPr>
        <w:t>case of PSCell addition with SCG deactivated</w:t>
      </w:r>
      <w:r>
        <w:rPr>
          <w:rFonts w:eastAsiaTheme="minorEastAsia"/>
          <w:lang w:eastAsia="zh-CN"/>
        </w:rPr>
        <w:t>:</w:t>
      </w:r>
    </w:p>
    <w:p w14:paraId="4F7B6914" w14:textId="21D6690F" w:rsidR="008B5AD1" w:rsidRPr="00B73A6B" w:rsidRDefault="008B5AD1" w:rsidP="008B5AD1">
      <w:pPr>
        <w:ind w:leftChars="100" w:left="200"/>
        <w:jc w:val="both"/>
        <w:rPr>
          <w:rFonts w:eastAsiaTheme="minorEastAsia"/>
          <w:lang w:eastAsia="zh-CN"/>
        </w:rPr>
      </w:pPr>
      <w:r w:rsidRPr="00A905CB">
        <w:rPr>
          <w:rFonts w:eastAsiaTheme="minorEastAsia"/>
          <w:b/>
          <w:lang w:eastAsia="zh-CN"/>
        </w:rPr>
        <w:t xml:space="preserve">Option 1: </w:t>
      </w:r>
      <w:r w:rsidR="00BF5537">
        <w:rPr>
          <w:rFonts w:eastAsiaTheme="minorEastAsia"/>
          <w:lang w:eastAsia="zh-CN"/>
        </w:rPr>
        <w:t>UE</w:t>
      </w:r>
      <w:r w:rsidR="000D1F11">
        <w:rPr>
          <w:rFonts w:eastAsiaTheme="minorEastAsia"/>
          <w:lang w:eastAsia="zh-CN"/>
        </w:rPr>
        <w:t xml:space="preserve"> always</w:t>
      </w:r>
      <w:r w:rsidR="00BF5537">
        <w:rPr>
          <w:rFonts w:eastAsiaTheme="minorEastAsia"/>
          <w:lang w:eastAsia="zh-CN"/>
        </w:rPr>
        <w:t xml:space="preserve"> initiates</w:t>
      </w:r>
      <w:r>
        <w:rPr>
          <w:rFonts w:eastAsiaTheme="minorEastAsia"/>
          <w:lang w:eastAsia="zh-CN"/>
        </w:rPr>
        <w:t xml:space="preserve"> </w:t>
      </w:r>
      <w:r w:rsidR="008A4F66" w:rsidRPr="00B73A6B">
        <w:rPr>
          <w:rFonts w:eastAsiaTheme="minorEastAsia"/>
          <w:lang w:eastAsia="zh-CN"/>
        </w:rPr>
        <w:t>a</w:t>
      </w:r>
      <w:r w:rsidRPr="00B73A6B">
        <w:rPr>
          <w:rFonts w:eastAsiaTheme="minorEastAsia"/>
          <w:lang w:eastAsia="zh-CN"/>
        </w:rPr>
        <w:t xml:space="preserve"> random access </w:t>
      </w:r>
      <w:r w:rsidRPr="00A9615D">
        <w:rPr>
          <w:rFonts w:eastAsiaTheme="minorEastAsia"/>
          <w:lang w:eastAsia="zh-CN"/>
        </w:rPr>
        <w:t>towards the target PSCell</w:t>
      </w:r>
      <w:r w:rsidR="005D268E">
        <w:rPr>
          <w:rFonts w:eastAsiaTheme="minorEastAsia"/>
          <w:lang w:eastAsia="zh-CN"/>
        </w:rPr>
        <w:t>,</w:t>
      </w:r>
      <w:r w:rsidR="006F493F">
        <w:rPr>
          <w:rFonts w:eastAsiaTheme="minorEastAsia"/>
          <w:lang w:eastAsia="zh-CN"/>
        </w:rPr>
        <w:t xml:space="preserve"> as legacy</w:t>
      </w:r>
      <w:r w:rsidRPr="00B73A6B">
        <w:rPr>
          <w:rFonts w:eastAsiaTheme="minorEastAsia"/>
          <w:lang w:eastAsia="zh-CN"/>
        </w:rPr>
        <w:t>.</w:t>
      </w:r>
    </w:p>
    <w:p w14:paraId="4C7B158F" w14:textId="16C58F5A" w:rsidR="008B5AD1" w:rsidRDefault="008B5AD1" w:rsidP="008B5AD1">
      <w:pPr>
        <w:ind w:leftChars="100" w:left="200"/>
        <w:jc w:val="both"/>
        <w:rPr>
          <w:rFonts w:eastAsiaTheme="minorEastAsia"/>
          <w:b/>
          <w:lang w:eastAsia="zh-CN"/>
        </w:rPr>
      </w:pPr>
      <w:r w:rsidRPr="00A905CB">
        <w:rPr>
          <w:rFonts w:eastAsiaTheme="minorEastAsia"/>
          <w:b/>
          <w:lang w:eastAsia="zh-CN"/>
        </w:rPr>
        <w:t>Option</w:t>
      </w:r>
      <w:r>
        <w:rPr>
          <w:rFonts w:eastAsiaTheme="minorEastAsia"/>
          <w:b/>
          <w:lang w:eastAsia="zh-CN"/>
        </w:rPr>
        <w:t xml:space="preserve"> </w:t>
      </w:r>
      <w:r w:rsidRPr="00A905CB">
        <w:rPr>
          <w:rFonts w:eastAsiaTheme="minorEastAsia"/>
          <w:b/>
          <w:lang w:eastAsia="zh-CN"/>
        </w:rPr>
        <w:t xml:space="preserve">2: </w:t>
      </w:r>
      <w:r w:rsidR="00B930A9" w:rsidRPr="00EF0161">
        <w:rPr>
          <w:rFonts w:eastAsiaTheme="minorEastAsia"/>
          <w:lang w:eastAsia="zh-CN"/>
        </w:rPr>
        <w:t xml:space="preserve">if </w:t>
      </w:r>
      <w:proofErr w:type="spellStart"/>
      <w:r w:rsidRPr="00A9615D">
        <w:rPr>
          <w:rFonts w:eastAsiaTheme="minorEastAsia"/>
          <w:i/>
          <w:lang w:eastAsia="zh-CN"/>
        </w:rPr>
        <w:t>reconfigurationWithSync</w:t>
      </w:r>
      <w:proofErr w:type="spellEnd"/>
      <w:r w:rsidR="00B930A9">
        <w:rPr>
          <w:rFonts w:eastAsiaTheme="minorEastAsia"/>
          <w:lang w:eastAsia="zh-CN"/>
        </w:rPr>
        <w:t xml:space="preserve"> is received and the SCG is set </w:t>
      </w:r>
      <w:r w:rsidR="006F63E1">
        <w:rPr>
          <w:rFonts w:eastAsiaTheme="minorEastAsia"/>
          <w:lang w:eastAsia="zh-CN"/>
        </w:rPr>
        <w:t>to</w:t>
      </w:r>
      <w:r w:rsidR="00B930A9">
        <w:rPr>
          <w:rFonts w:eastAsiaTheme="minorEastAsia"/>
          <w:lang w:eastAsia="zh-CN"/>
        </w:rPr>
        <w:t xml:space="preserve"> deactivated, </w:t>
      </w:r>
      <w:r w:rsidRPr="00B73A6B">
        <w:rPr>
          <w:rFonts w:eastAsiaTheme="minorEastAsia"/>
          <w:lang w:eastAsia="zh-CN"/>
        </w:rPr>
        <w:t xml:space="preserve">the UE can delay the initiation of random access towards the target PSCell until </w:t>
      </w:r>
      <w:r w:rsidR="00B930A9">
        <w:rPr>
          <w:rFonts w:eastAsiaTheme="minorEastAsia"/>
          <w:lang w:eastAsia="zh-CN"/>
        </w:rPr>
        <w:t xml:space="preserve">the </w:t>
      </w:r>
      <w:r w:rsidR="00B5544D">
        <w:rPr>
          <w:rFonts w:eastAsiaTheme="minorEastAsia"/>
          <w:lang w:eastAsia="zh-CN"/>
        </w:rPr>
        <w:t xml:space="preserve">SCG </w:t>
      </w:r>
      <w:r w:rsidR="00B5544D">
        <w:rPr>
          <w:rFonts w:eastAsiaTheme="minorEastAsia" w:hint="eastAsia"/>
          <w:lang w:eastAsia="zh-CN"/>
        </w:rPr>
        <w:t>is</w:t>
      </w:r>
      <w:r w:rsidR="00B5544D">
        <w:rPr>
          <w:rFonts w:eastAsiaTheme="minorEastAsia"/>
          <w:lang w:eastAsia="zh-CN"/>
        </w:rPr>
        <w:t xml:space="preserve"> </w:t>
      </w:r>
      <w:r w:rsidR="00B5544D">
        <w:rPr>
          <w:rFonts w:eastAsiaTheme="minorEastAsia" w:hint="eastAsia"/>
          <w:lang w:eastAsia="zh-CN"/>
        </w:rPr>
        <w:t>activated</w:t>
      </w:r>
      <w:r w:rsidRPr="00B73A6B">
        <w:rPr>
          <w:rFonts w:eastAsiaTheme="minorEastAsia"/>
          <w:lang w:eastAsia="zh-CN"/>
        </w:rPr>
        <w:t>.</w:t>
      </w:r>
    </w:p>
    <w:p w14:paraId="28F6DB01" w14:textId="0A9BD844" w:rsidR="008B5AD1" w:rsidRPr="00545D51" w:rsidRDefault="008B5AD1" w:rsidP="008B5AD1">
      <w:pPr>
        <w:ind w:leftChars="100" w:left="200"/>
        <w:jc w:val="both"/>
        <w:rPr>
          <w:rFonts w:eastAsiaTheme="minorEastAsia"/>
          <w:b/>
          <w:lang w:eastAsia="zh-CN"/>
        </w:rPr>
      </w:pPr>
      <w:r>
        <w:rPr>
          <w:rFonts w:eastAsiaTheme="minorEastAsia"/>
          <w:b/>
          <w:lang w:eastAsia="zh-CN"/>
        </w:rPr>
        <w:t xml:space="preserve">Option 3: </w:t>
      </w:r>
      <w:r>
        <w:rPr>
          <w:rFonts w:eastAsiaTheme="minorEastAsia"/>
          <w:lang w:eastAsia="zh-CN"/>
        </w:rPr>
        <w:t xml:space="preserve">if network configures </w:t>
      </w:r>
      <w:proofErr w:type="spellStart"/>
      <w:r w:rsidR="001F65F8" w:rsidRPr="00EF0161">
        <w:rPr>
          <w:i/>
        </w:rPr>
        <w:t>rach-ConfigDedicated</w:t>
      </w:r>
      <w:proofErr w:type="spellEnd"/>
      <w:r w:rsidRPr="00B73A6B">
        <w:rPr>
          <w:rFonts w:eastAsiaTheme="minorEastAsia"/>
          <w:lang w:eastAsia="zh-CN"/>
        </w:rPr>
        <w:t xml:space="preserve">, </w:t>
      </w:r>
      <w:r w:rsidRPr="00A9615D">
        <w:rPr>
          <w:rFonts w:eastAsiaTheme="minorEastAsia"/>
          <w:lang w:eastAsia="zh-CN"/>
        </w:rPr>
        <w:t xml:space="preserve">the UE </w:t>
      </w:r>
      <w:r>
        <w:rPr>
          <w:rFonts w:eastAsiaTheme="minorEastAsia"/>
          <w:lang w:eastAsia="zh-CN"/>
        </w:rPr>
        <w:t xml:space="preserve">shall </w:t>
      </w:r>
      <w:r w:rsidRPr="00A9615D">
        <w:rPr>
          <w:rFonts w:eastAsiaTheme="minorEastAsia"/>
          <w:lang w:eastAsia="zh-CN"/>
        </w:rPr>
        <w:t>initiat</w:t>
      </w:r>
      <w:r>
        <w:rPr>
          <w:rFonts w:eastAsiaTheme="minorEastAsia"/>
          <w:lang w:eastAsia="zh-CN"/>
        </w:rPr>
        <w:t>e</w:t>
      </w:r>
      <w:r w:rsidRPr="00A9615D">
        <w:rPr>
          <w:rFonts w:eastAsiaTheme="minorEastAsia"/>
          <w:lang w:eastAsia="zh-CN"/>
        </w:rPr>
        <w:t xml:space="preserve"> </w:t>
      </w:r>
      <w:r w:rsidR="000844C5">
        <w:rPr>
          <w:rFonts w:eastAsiaTheme="minorEastAsia"/>
          <w:lang w:eastAsia="zh-CN"/>
        </w:rPr>
        <w:t xml:space="preserve">a </w:t>
      </w:r>
      <w:r w:rsidRPr="00A9615D">
        <w:rPr>
          <w:rFonts w:eastAsiaTheme="minorEastAsia"/>
          <w:lang w:eastAsia="zh-CN"/>
        </w:rPr>
        <w:t>random access towards the target PSCell</w:t>
      </w:r>
      <w:r>
        <w:rPr>
          <w:rFonts w:eastAsiaTheme="minorEastAsia"/>
          <w:lang w:eastAsia="zh-CN"/>
        </w:rPr>
        <w:t xml:space="preserve">, otherwise, the UE does not </w:t>
      </w:r>
      <w:r w:rsidR="0045548A" w:rsidRPr="00A9615D">
        <w:rPr>
          <w:rFonts w:eastAsiaTheme="minorEastAsia"/>
          <w:lang w:eastAsia="zh-CN"/>
        </w:rPr>
        <w:t>initiat</w:t>
      </w:r>
      <w:r w:rsidR="0045548A">
        <w:rPr>
          <w:rFonts w:eastAsiaTheme="minorEastAsia"/>
          <w:lang w:eastAsia="zh-CN"/>
        </w:rPr>
        <w:t>e</w:t>
      </w:r>
      <w:r w:rsidR="0045548A" w:rsidRPr="00A9615D">
        <w:rPr>
          <w:rFonts w:eastAsiaTheme="minorEastAsia"/>
          <w:lang w:eastAsia="zh-CN"/>
        </w:rPr>
        <w:t xml:space="preserve"> random access</w:t>
      </w:r>
      <w:r>
        <w:rPr>
          <w:rFonts w:eastAsiaTheme="minorEastAsia"/>
          <w:lang w:eastAsia="zh-CN"/>
        </w:rPr>
        <w:t>.</w:t>
      </w:r>
      <w:r w:rsidRPr="00B73A6B">
        <w:rPr>
          <w:rFonts w:eastAsiaTheme="minorEastAsia"/>
          <w:lang w:eastAsia="zh-CN"/>
        </w:rPr>
        <w:t xml:space="preserve"> </w:t>
      </w:r>
    </w:p>
    <w:p w14:paraId="213C76DA" w14:textId="14B52546" w:rsidR="008B5AD1" w:rsidRDefault="00394B92" w:rsidP="008B5AD1">
      <w:pPr>
        <w:pStyle w:val="a0"/>
        <w:rPr>
          <w:rFonts w:eastAsiaTheme="minorEastAsia"/>
          <w:lang w:eastAsia="zh-CN"/>
        </w:rPr>
      </w:pPr>
      <w:r>
        <w:rPr>
          <w:rFonts w:eastAsiaTheme="minorEastAsia"/>
          <w:lang w:eastAsia="zh-CN"/>
        </w:rPr>
        <w:t>Both option 2 and option 3 need some</w:t>
      </w:r>
      <w:r w:rsidRPr="002C247C">
        <w:rPr>
          <w:rFonts w:eastAsiaTheme="minorEastAsia"/>
          <w:lang w:eastAsia="zh-CN"/>
        </w:rPr>
        <w:t xml:space="preserve"> </w:t>
      </w:r>
      <w:r>
        <w:rPr>
          <w:rFonts w:eastAsiaTheme="minorEastAsia"/>
          <w:lang w:eastAsia="zh-CN"/>
        </w:rPr>
        <w:t xml:space="preserve">specification changes, </w:t>
      </w:r>
      <w:r w:rsidR="00316725">
        <w:rPr>
          <w:rFonts w:eastAsiaTheme="minorEastAsia"/>
          <w:lang w:eastAsia="zh-CN"/>
        </w:rPr>
        <w:t>and</w:t>
      </w:r>
      <w:r>
        <w:rPr>
          <w:rFonts w:eastAsiaTheme="minorEastAsia"/>
          <w:lang w:eastAsia="zh-CN"/>
        </w:rPr>
        <w:t xml:space="preserve"> option 3 is more complicated than option 2 but provides some flexibility for the network. </w:t>
      </w:r>
      <w:r w:rsidR="00C61369">
        <w:rPr>
          <w:rFonts w:eastAsiaTheme="minorEastAsia"/>
          <w:lang w:eastAsia="zh-CN"/>
        </w:rPr>
        <w:t>Compared to option 2 and option 3, o</w:t>
      </w:r>
      <w:r w:rsidR="00965A08">
        <w:rPr>
          <w:rFonts w:eastAsiaTheme="minorEastAsia"/>
          <w:lang w:eastAsia="zh-CN"/>
        </w:rPr>
        <w:t xml:space="preserve">ption 1 has no specification impact. </w:t>
      </w:r>
      <w:r w:rsidR="00C4132A">
        <w:rPr>
          <w:rFonts w:eastAsiaTheme="minorEastAsia"/>
          <w:lang w:eastAsia="zh-CN"/>
        </w:rPr>
        <w:t xml:space="preserve">Moreover, considering the RACH latency is the main contributor of the SCG activation delay, </w:t>
      </w:r>
      <w:r w:rsidR="0098055E">
        <w:rPr>
          <w:rFonts w:eastAsiaTheme="minorEastAsia"/>
          <w:lang w:eastAsia="zh-CN"/>
        </w:rPr>
        <w:t>o</w:t>
      </w:r>
      <w:r w:rsidR="0098055E">
        <w:rPr>
          <w:rFonts w:eastAsiaTheme="minorEastAsia"/>
          <w:lang w:eastAsia="zh-CN"/>
        </w:rPr>
        <w:t xml:space="preserve">ption </w:t>
      </w:r>
      <w:r w:rsidR="00C4132A">
        <w:rPr>
          <w:rFonts w:eastAsiaTheme="minorEastAsia"/>
          <w:lang w:eastAsia="zh-CN"/>
        </w:rPr>
        <w:t>1 may enable the UE to</w:t>
      </w:r>
      <w:r w:rsidR="00C4132A" w:rsidRPr="00EC6C01">
        <w:rPr>
          <w:rFonts w:eastAsiaTheme="minorEastAsia"/>
          <w:lang w:eastAsia="zh-CN"/>
        </w:rPr>
        <w:t xml:space="preserve"> </w:t>
      </w:r>
      <w:r w:rsidR="00C4132A">
        <w:rPr>
          <w:rFonts w:eastAsiaTheme="minorEastAsia"/>
          <w:lang w:eastAsia="zh-CN"/>
        </w:rPr>
        <w:t xml:space="preserve">skip RACH upon SCG activation if UL timing with PSCell is maintained. </w:t>
      </w:r>
      <w:r w:rsidR="008B5AD1">
        <w:rPr>
          <w:rFonts w:eastAsiaTheme="minorEastAsia"/>
          <w:lang w:eastAsia="zh-CN"/>
        </w:rPr>
        <w:t xml:space="preserve">Thus, we </w:t>
      </w:r>
      <w:r w:rsidR="00793B71">
        <w:rPr>
          <w:rFonts w:eastAsiaTheme="minorEastAsia"/>
          <w:lang w:eastAsia="zh-CN"/>
        </w:rPr>
        <w:t xml:space="preserve">slightly prefer option 1 and </w:t>
      </w:r>
      <w:r w:rsidR="008B5AD1">
        <w:rPr>
          <w:rFonts w:eastAsiaTheme="minorEastAsia"/>
          <w:lang w:eastAsia="zh-CN"/>
        </w:rPr>
        <w:t>have the following:</w:t>
      </w:r>
    </w:p>
    <w:p w14:paraId="27A85998" w14:textId="5860D19B" w:rsidR="008B5AD1" w:rsidRPr="00B73A6B" w:rsidRDefault="008B5AD1" w:rsidP="00EF0161">
      <w:pPr>
        <w:pStyle w:val="Observation"/>
        <w:tabs>
          <w:tab w:val="clear" w:pos="1000"/>
        </w:tabs>
        <w:ind w:left="1701" w:hanging="1701"/>
        <w:rPr>
          <w:rFonts w:ascii="Times New Roman" w:eastAsia="宋体" w:hAnsi="Times New Roman"/>
          <w:lang w:eastAsia="zh-CN"/>
        </w:rPr>
      </w:pPr>
      <w:r w:rsidRPr="00B73A6B">
        <w:rPr>
          <w:rFonts w:ascii="Times New Roman" w:eastAsia="宋体" w:hAnsi="Times New Roman"/>
          <w:lang w:eastAsia="zh-CN"/>
        </w:rPr>
        <w:t xml:space="preserve">In case of PSCell addition with SCG deactivated, </w:t>
      </w:r>
      <w:r w:rsidR="00A159DA">
        <w:rPr>
          <w:rFonts w:ascii="Times New Roman" w:eastAsia="宋体" w:hAnsi="Times New Roman"/>
          <w:lang w:eastAsia="zh-CN"/>
        </w:rPr>
        <w:t>UE initiates</w:t>
      </w:r>
      <w:r w:rsidRPr="00B73A6B">
        <w:rPr>
          <w:rFonts w:ascii="Times New Roman" w:eastAsia="宋体" w:hAnsi="Times New Roman"/>
          <w:lang w:eastAsia="zh-CN"/>
        </w:rPr>
        <w:t xml:space="preserve"> </w:t>
      </w:r>
      <w:r w:rsidR="008A4F66" w:rsidRPr="00B73A6B">
        <w:rPr>
          <w:rFonts w:ascii="Times New Roman" w:eastAsia="宋体" w:hAnsi="Times New Roman"/>
          <w:lang w:eastAsia="zh-CN"/>
        </w:rPr>
        <w:t>a</w:t>
      </w:r>
      <w:r w:rsidRPr="00B73A6B">
        <w:rPr>
          <w:rFonts w:ascii="Times New Roman" w:eastAsia="宋体" w:hAnsi="Times New Roman"/>
          <w:lang w:eastAsia="zh-CN"/>
        </w:rPr>
        <w:t xml:space="preserve"> random access towards the target PSCell</w:t>
      </w:r>
      <w:r w:rsidR="000E3BD6">
        <w:rPr>
          <w:rFonts w:ascii="Times New Roman" w:eastAsia="宋体" w:hAnsi="Times New Roman"/>
          <w:lang w:eastAsia="zh-CN"/>
        </w:rPr>
        <w:t xml:space="preserve"> as legacy</w:t>
      </w:r>
      <w:r w:rsidRPr="00B73A6B">
        <w:rPr>
          <w:rFonts w:ascii="Times New Roman" w:eastAsia="宋体" w:hAnsi="Times New Roman"/>
          <w:lang w:eastAsia="zh-CN"/>
        </w:rPr>
        <w:t>.</w:t>
      </w:r>
    </w:p>
    <w:p w14:paraId="0081F23E" w14:textId="4B3148CE" w:rsidR="008B5AD1" w:rsidRDefault="008B5AD1" w:rsidP="00EF0161">
      <w:pPr>
        <w:pStyle w:val="20"/>
        <w:numPr>
          <w:ilvl w:val="1"/>
          <w:numId w:val="4"/>
        </w:numPr>
      </w:pPr>
      <w:r>
        <w:t>PSCell change</w:t>
      </w:r>
      <w:r w:rsidR="008333AA" w:rsidRPr="008333AA">
        <w:rPr>
          <w:rFonts w:hint="eastAsia"/>
        </w:rPr>
        <w:t xml:space="preserve"> </w:t>
      </w:r>
      <w:r w:rsidR="008333AA" w:rsidRPr="004C5279">
        <w:rPr>
          <w:rFonts w:hint="eastAsia"/>
        </w:rPr>
        <w:t>with</w:t>
      </w:r>
      <w:r w:rsidR="008333AA">
        <w:t xml:space="preserve"> SCG </w:t>
      </w:r>
      <w:r w:rsidR="008333AA" w:rsidRPr="004C5279">
        <w:rPr>
          <w:rFonts w:hint="eastAsia"/>
        </w:rPr>
        <w:t>deactivation</w:t>
      </w:r>
    </w:p>
    <w:p w14:paraId="1436D5B8" w14:textId="15561156" w:rsidR="008B5AD1" w:rsidRPr="00B86E24" w:rsidRDefault="00A517DF" w:rsidP="008B5AD1">
      <w:pPr>
        <w:rPr>
          <w:lang w:eastAsia="zh-CN"/>
        </w:rPr>
      </w:pPr>
      <w:r w:rsidRPr="00B86E24">
        <w:rPr>
          <w:lang w:eastAsia="zh-CN"/>
        </w:rPr>
        <w:t>The r</w:t>
      </w:r>
      <w:r w:rsidR="008B5AD1" w:rsidRPr="00B86E24">
        <w:rPr>
          <w:lang w:eastAsia="zh-CN"/>
        </w:rPr>
        <w:t>elated agreements in RAN2#112 are as following:</w:t>
      </w:r>
    </w:p>
    <w:tbl>
      <w:tblPr>
        <w:tblStyle w:val="a7"/>
        <w:tblW w:w="0" w:type="auto"/>
        <w:tblLook w:val="04A0" w:firstRow="1" w:lastRow="0" w:firstColumn="1" w:lastColumn="0" w:noHBand="0" w:noVBand="1"/>
      </w:tblPr>
      <w:tblGrid>
        <w:gridCol w:w="9060"/>
      </w:tblGrid>
      <w:tr w:rsidR="008B5AD1" w:rsidRPr="00B86E24" w14:paraId="3C3678C1" w14:textId="77777777" w:rsidTr="00273CB7">
        <w:trPr>
          <w:trHeight w:val="2846"/>
        </w:trPr>
        <w:tc>
          <w:tcPr>
            <w:tcW w:w="9060" w:type="dxa"/>
          </w:tcPr>
          <w:p w14:paraId="16B1B93B"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 xml:space="preserve">While the SCG is deactivated, PSCell mobility is supported. </w:t>
            </w:r>
          </w:p>
          <w:p w14:paraId="3B1BD30E"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When the SCG is in deactivated state, the UE can receive an SCG RRCReconfiguration message embedded in an MCG RRC(Connection)Reconfiguration message on SRB1, like when the SCG is activated, and then the UE</w:t>
            </w:r>
          </w:p>
          <w:p w14:paraId="357C8E46" w14:textId="77777777" w:rsidR="008B5AD1" w:rsidRPr="00B86E24" w:rsidRDefault="008B5AD1" w:rsidP="00273CB7">
            <w:pPr>
              <w:pStyle w:val="Agreement"/>
              <w:numPr>
                <w:ilvl w:val="0"/>
                <w:numId w:val="0"/>
              </w:numPr>
              <w:spacing w:after="0"/>
              <w:ind w:left="372"/>
              <w:rPr>
                <w:rFonts w:ascii="Times New Roman" w:hAnsi="Times New Roman"/>
              </w:rPr>
            </w:pPr>
            <w:r w:rsidRPr="00B86E24">
              <w:rPr>
                <w:rFonts w:ascii="Times New Roman" w:hAnsi="Times New Roman"/>
              </w:rPr>
              <w:t>- processes the SCG RRCReconfiguration message according to Rel-15/16 procedures (</w:t>
            </w:r>
            <w:r w:rsidRPr="00B86E24">
              <w:rPr>
                <w:rFonts w:ascii="Times New Roman" w:hAnsi="Times New Roman"/>
                <w:highlight w:val="yellow"/>
              </w:rPr>
              <w:t>FFS if any restriction/difference</w:t>
            </w:r>
            <w:r w:rsidRPr="00B86E24">
              <w:rPr>
                <w:rFonts w:ascii="Times New Roman" w:hAnsi="Times New Roman"/>
              </w:rPr>
              <w:t>)</w:t>
            </w:r>
          </w:p>
          <w:p w14:paraId="066AEED9" w14:textId="77777777" w:rsidR="008B5AD1" w:rsidRPr="00B86E24" w:rsidRDefault="008B5AD1" w:rsidP="00273CB7">
            <w:pPr>
              <w:pStyle w:val="Agreement"/>
              <w:numPr>
                <w:ilvl w:val="0"/>
                <w:numId w:val="0"/>
              </w:numPr>
              <w:spacing w:after="0"/>
              <w:ind w:left="372"/>
              <w:rPr>
                <w:rFonts w:ascii="Times New Roman" w:hAnsi="Times New Roman"/>
              </w:rPr>
            </w:pPr>
            <w:r w:rsidRPr="00B86E24">
              <w:rPr>
                <w:rFonts w:ascii="Times New Roman" w:hAnsi="Times New Roman"/>
              </w:rPr>
              <w:t>- sends an SCG RRCReconfigurationComplete message in the MCG RRC(Connection)</w:t>
            </w:r>
            <w:proofErr w:type="spellStart"/>
            <w:r w:rsidRPr="00B86E24">
              <w:rPr>
                <w:rFonts w:ascii="Times New Roman" w:hAnsi="Times New Roman"/>
              </w:rPr>
              <w:t>ReconfigurationComplete</w:t>
            </w:r>
            <w:proofErr w:type="spellEnd"/>
            <w:r w:rsidRPr="00B86E24">
              <w:rPr>
                <w:rFonts w:ascii="Times New Roman" w:hAnsi="Times New Roman"/>
              </w:rPr>
              <w:t xml:space="preserve"> message according to Rel-15/16 procedures</w:t>
            </w:r>
          </w:p>
          <w:p w14:paraId="4F599F06"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 xml:space="preserve">The SCG RRCReconfiguration can change the PSCell.  </w:t>
            </w:r>
            <w:r w:rsidRPr="00B86E24">
              <w:rPr>
                <w:rFonts w:ascii="Times New Roman" w:hAnsi="Times New Roman"/>
                <w:highlight w:val="yellow"/>
              </w:rPr>
              <w:t>FFS if the UE does RACH towards the target PSCell, in that case.</w:t>
            </w:r>
          </w:p>
        </w:tc>
      </w:tr>
    </w:tbl>
    <w:p w14:paraId="10C35A36" w14:textId="6AD64F9C" w:rsidR="008B5AD1" w:rsidRPr="00B86E24" w:rsidRDefault="008B5AD1" w:rsidP="008B5AD1">
      <w:pPr>
        <w:pStyle w:val="a0"/>
        <w:spacing w:before="120"/>
        <w:rPr>
          <w:rFonts w:eastAsiaTheme="minorEastAsia"/>
          <w:lang w:val="en-GB" w:eastAsia="zh-CN"/>
        </w:rPr>
      </w:pPr>
      <w:r w:rsidRPr="00B86E24">
        <w:rPr>
          <w:rFonts w:eastAsiaTheme="minorEastAsia"/>
          <w:lang w:val="en-GB" w:eastAsia="zh-CN"/>
        </w:rPr>
        <w:t xml:space="preserve">Conditional PSCell change (CPC) has been specified in Rel-16. When SCG is deactivated, whether the UE should perform CPC </w:t>
      </w:r>
      <w:r w:rsidR="00967C43" w:rsidRPr="00B86E24">
        <w:rPr>
          <w:rFonts w:eastAsiaTheme="minorEastAsia"/>
          <w:lang w:val="en-GB" w:eastAsia="zh-CN"/>
        </w:rPr>
        <w:t xml:space="preserve">needs to </w:t>
      </w:r>
      <w:r w:rsidRPr="00B86E24">
        <w:rPr>
          <w:rFonts w:eastAsiaTheme="minorEastAsia"/>
          <w:lang w:val="en-GB" w:eastAsia="zh-CN"/>
        </w:rPr>
        <w:t>be discussed. According to the following text in TS 37.340.</w:t>
      </w:r>
    </w:p>
    <w:p w14:paraId="316871C8" w14:textId="21E3C48B" w:rsidR="008B5AD1" w:rsidRPr="00B86E24" w:rsidRDefault="008B5AD1" w:rsidP="008B5AD1">
      <w:pPr>
        <w:pStyle w:val="a0"/>
        <w:spacing w:after="180"/>
        <w:ind w:leftChars="100" w:left="200"/>
        <w:rPr>
          <w:rFonts w:eastAsiaTheme="minorEastAsia"/>
          <w:lang w:val="en-GB" w:eastAsia="zh-CN"/>
        </w:rPr>
      </w:pPr>
      <w:r w:rsidRPr="00B86E24">
        <w:rPr>
          <w:rFonts w:eastAsiaTheme="minorEastAsia"/>
          <w:lang w:val="en-GB" w:eastAsia="zh-CN"/>
        </w:rPr>
        <w:t>“</w:t>
      </w:r>
      <w:r w:rsidRPr="00B86E24">
        <w:rPr>
          <w:i/>
        </w:rPr>
        <w:t>If at least one C</w:t>
      </w:r>
      <w:r w:rsidRPr="00B86E24">
        <w:rPr>
          <w:i/>
          <w:lang w:eastAsia="zh-CN"/>
        </w:rPr>
        <w:t>PC</w:t>
      </w:r>
      <w:r w:rsidRPr="00B86E24">
        <w:rPr>
          <w:i/>
        </w:rPr>
        <w:t xml:space="preserve"> candidate </w:t>
      </w:r>
      <w:r w:rsidRPr="00B86E24">
        <w:rPr>
          <w:i/>
          <w:lang w:eastAsia="zh-CN"/>
        </w:rPr>
        <w:t>PSC</w:t>
      </w:r>
      <w:r w:rsidRPr="00B86E24">
        <w:rPr>
          <w:i/>
        </w:rPr>
        <w:t>ell satisfies the corresponding C</w:t>
      </w:r>
      <w:r w:rsidRPr="00B86E24">
        <w:rPr>
          <w:i/>
          <w:lang w:eastAsia="zh-CN"/>
        </w:rPr>
        <w:t>PC</w:t>
      </w:r>
      <w:r w:rsidRPr="00B86E24">
        <w:rPr>
          <w:i/>
        </w:rPr>
        <w:t xml:space="preserve"> execution condition, the UE detaches from the source </w:t>
      </w:r>
      <w:r w:rsidRPr="00B86E24">
        <w:rPr>
          <w:i/>
          <w:lang w:eastAsia="zh-CN"/>
        </w:rPr>
        <w:t>PSCell</w:t>
      </w:r>
      <w:r w:rsidRPr="00B86E24">
        <w:rPr>
          <w:i/>
        </w:rPr>
        <w:t xml:space="preserve">, </w:t>
      </w:r>
      <w:r w:rsidRPr="00B86E24">
        <w:rPr>
          <w:i/>
          <w:highlight w:val="yellow"/>
        </w:rPr>
        <w:t xml:space="preserve">applies the stored corresponding configuration for that selected candidate </w:t>
      </w:r>
      <w:r w:rsidRPr="00B86E24">
        <w:rPr>
          <w:i/>
          <w:highlight w:val="yellow"/>
          <w:lang w:eastAsia="zh-CN"/>
        </w:rPr>
        <w:t>PSC</w:t>
      </w:r>
      <w:r w:rsidRPr="00B86E24">
        <w:rPr>
          <w:i/>
          <w:highlight w:val="yellow"/>
        </w:rPr>
        <w:t>ell and</w:t>
      </w:r>
      <w:r w:rsidRPr="00B86E24">
        <w:rPr>
          <w:i/>
        </w:rPr>
        <w:t xml:space="preserve"> </w:t>
      </w:r>
      <w:r w:rsidR="008A4F66" w:rsidRPr="00B86E24">
        <w:rPr>
          <w:i/>
          <w:highlight w:val="yellow"/>
        </w:rPr>
        <w:lastRenderedPageBreak/>
        <w:t>synchronizes</w:t>
      </w:r>
      <w:r w:rsidRPr="00B86E24">
        <w:rPr>
          <w:i/>
          <w:highlight w:val="yellow"/>
        </w:rPr>
        <w:t xml:space="preserve"> to that candidate </w:t>
      </w:r>
      <w:r w:rsidRPr="00B86E24">
        <w:rPr>
          <w:i/>
          <w:highlight w:val="yellow"/>
          <w:lang w:eastAsia="zh-CN"/>
        </w:rPr>
        <w:t>PSC</w:t>
      </w:r>
      <w:r w:rsidRPr="00B86E24">
        <w:rPr>
          <w:i/>
          <w:highlight w:val="yellow"/>
        </w:rPr>
        <w:t xml:space="preserve">ell. The UE completes the </w:t>
      </w:r>
      <w:r w:rsidRPr="00B86E24">
        <w:rPr>
          <w:i/>
          <w:highlight w:val="yellow"/>
          <w:lang w:eastAsia="zh-CN"/>
        </w:rPr>
        <w:t xml:space="preserve">CPC execution </w:t>
      </w:r>
      <w:r w:rsidRPr="00B86E24">
        <w:rPr>
          <w:i/>
          <w:highlight w:val="yellow"/>
        </w:rPr>
        <w:t xml:space="preserve">procedure by sending </w:t>
      </w:r>
      <w:r w:rsidRPr="00B86E24">
        <w:rPr>
          <w:i/>
          <w:highlight w:val="yellow"/>
          <w:lang w:eastAsia="zh-CN"/>
        </w:rPr>
        <w:t xml:space="preserve">an </w:t>
      </w:r>
      <w:proofErr w:type="spellStart"/>
      <w:r w:rsidRPr="00B86E24">
        <w:rPr>
          <w:i/>
          <w:highlight w:val="yellow"/>
        </w:rPr>
        <w:t>RRC</w:t>
      </w:r>
      <w:r w:rsidRPr="00B86E24">
        <w:rPr>
          <w:i/>
          <w:highlight w:val="yellow"/>
          <w:lang w:eastAsia="zh-CN"/>
        </w:rPr>
        <w:t>R</w:t>
      </w:r>
      <w:r w:rsidRPr="00B86E24">
        <w:rPr>
          <w:i/>
          <w:highlight w:val="yellow"/>
        </w:rPr>
        <w:t>econfiguration</w:t>
      </w:r>
      <w:r w:rsidRPr="00B86E24">
        <w:rPr>
          <w:i/>
          <w:highlight w:val="yellow"/>
          <w:lang w:eastAsia="zh-CN"/>
        </w:rPr>
        <w:t>C</w:t>
      </w:r>
      <w:r w:rsidRPr="00B86E24">
        <w:rPr>
          <w:i/>
          <w:highlight w:val="yellow"/>
        </w:rPr>
        <w:t>omplete</w:t>
      </w:r>
      <w:proofErr w:type="spellEnd"/>
      <w:r w:rsidRPr="00B86E24">
        <w:rPr>
          <w:i/>
          <w:highlight w:val="yellow"/>
          <w:lang w:eastAsia="zh-CN"/>
        </w:rPr>
        <w:t xml:space="preserve"> </w:t>
      </w:r>
      <w:r w:rsidRPr="00B86E24">
        <w:rPr>
          <w:i/>
          <w:highlight w:val="yellow"/>
        </w:rPr>
        <w:t xml:space="preserve">message to the </w:t>
      </w:r>
      <w:r w:rsidRPr="00B86E24">
        <w:rPr>
          <w:i/>
          <w:highlight w:val="yellow"/>
          <w:lang w:eastAsia="zh-CN"/>
        </w:rPr>
        <w:t>new PSCell.</w:t>
      </w:r>
      <w:r w:rsidRPr="00B86E24">
        <w:rPr>
          <w:rFonts w:eastAsiaTheme="minorEastAsia"/>
          <w:lang w:val="en-GB" w:eastAsia="zh-CN"/>
        </w:rPr>
        <w:t>”</w:t>
      </w:r>
    </w:p>
    <w:p w14:paraId="37B71E74" w14:textId="74769D23" w:rsidR="008B5AD1" w:rsidRPr="00B86E24" w:rsidRDefault="008B5AD1" w:rsidP="008B5AD1">
      <w:pPr>
        <w:pStyle w:val="a0"/>
        <w:spacing w:after="180"/>
        <w:rPr>
          <w:rFonts w:eastAsiaTheme="minorEastAsia"/>
          <w:lang w:val="en-GB" w:eastAsia="zh-CN"/>
        </w:rPr>
      </w:pPr>
      <w:r w:rsidRPr="00B86E24">
        <w:rPr>
          <w:rFonts w:eastAsiaTheme="minorEastAsia"/>
          <w:lang w:val="en-GB" w:eastAsia="zh-CN"/>
        </w:rPr>
        <w:t xml:space="preserve">On the one hand, when SCG is deactivated, PSCell change may happen if the execution condition of CPC is </w:t>
      </w:r>
      <w:r w:rsidRPr="00B86E24">
        <w:t>satisfied, and the corresponding RRC Reconfiguration of the target PSCell will be applied</w:t>
      </w:r>
      <w:r w:rsidRPr="00B86E24">
        <w:rPr>
          <w:rFonts w:eastAsiaTheme="minorEastAsia"/>
          <w:lang w:val="en-GB" w:eastAsia="zh-CN"/>
        </w:rPr>
        <w:t xml:space="preserve">. However, if the SCG state is configured as activated in </w:t>
      </w:r>
      <w:r w:rsidRPr="00B86E24">
        <w:t>the corresponding RRC Reconfiguration, then the conditional reconfiguration execution will enforce the UE out of SCG deactivation.</w:t>
      </w:r>
      <w:r w:rsidRPr="00B86E24">
        <w:rPr>
          <w:rFonts w:eastAsia="微软雅黑"/>
          <w:lang w:eastAsia="zh-CN"/>
        </w:rPr>
        <w:t xml:space="preserve"> </w:t>
      </w:r>
      <w:r w:rsidRPr="00B86E24">
        <w:rPr>
          <w:rFonts w:eastAsiaTheme="minorEastAsia"/>
          <w:lang w:val="en-GB" w:eastAsia="zh-CN"/>
        </w:rPr>
        <w:t xml:space="preserve">On the other hand, when SCG is activated, PSCell change may happen if the execution condition of CPC is </w:t>
      </w:r>
      <w:r w:rsidRPr="00B86E24">
        <w:t xml:space="preserve">satisfied. Then, if </w:t>
      </w:r>
      <w:r w:rsidRPr="00B86E24">
        <w:rPr>
          <w:rFonts w:eastAsiaTheme="minorEastAsia"/>
          <w:lang w:val="en-GB" w:eastAsia="zh-CN"/>
        </w:rPr>
        <w:t xml:space="preserve">the SCG state is configured as deactivated in </w:t>
      </w:r>
      <w:r w:rsidRPr="00B86E24">
        <w:t xml:space="preserve">the corresponding RRC Reconfiguration, then the conditional reconfiguration execution will enforce the UE go to SCG deactivation. </w:t>
      </w:r>
      <w:r w:rsidRPr="00B86E24">
        <w:rPr>
          <w:rFonts w:eastAsiaTheme="minorEastAsia"/>
          <w:lang w:val="en-GB" w:eastAsia="zh-CN"/>
        </w:rPr>
        <w:t>To solve this issue, two options can be considered:</w:t>
      </w:r>
    </w:p>
    <w:p w14:paraId="07180E94" w14:textId="77777777" w:rsidR="008B5AD1" w:rsidRPr="00B86E24" w:rsidRDefault="008B5AD1" w:rsidP="008B5AD1">
      <w:pPr>
        <w:pStyle w:val="a0"/>
        <w:spacing w:after="180"/>
        <w:ind w:leftChars="100" w:left="200"/>
        <w:rPr>
          <w:rFonts w:eastAsiaTheme="minorEastAsia"/>
          <w:lang w:val="en-GB" w:eastAsia="zh-CN"/>
        </w:rPr>
      </w:pPr>
      <w:r w:rsidRPr="00B86E24">
        <w:rPr>
          <w:rFonts w:eastAsiaTheme="minorEastAsia"/>
          <w:b/>
          <w:lang w:val="en-GB" w:eastAsia="zh-CN"/>
        </w:rPr>
        <w:t xml:space="preserve">Option 1: </w:t>
      </w:r>
      <w:r w:rsidRPr="00B86E24">
        <w:rPr>
          <w:rFonts w:eastAsiaTheme="minorEastAsia"/>
          <w:lang w:val="en-GB" w:eastAsia="zh-CN"/>
        </w:rPr>
        <w:t>When SCG is deactivated, the UE stops CPC.</w:t>
      </w:r>
    </w:p>
    <w:p w14:paraId="40F3ED5A" w14:textId="77777777" w:rsidR="008B5AD1" w:rsidRPr="00B86E24" w:rsidRDefault="008B5AD1" w:rsidP="008B5AD1">
      <w:pPr>
        <w:pStyle w:val="a0"/>
        <w:spacing w:after="180"/>
        <w:ind w:leftChars="100" w:left="200"/>
        <w:rPr>
          <w:rFonts w:eastAsiaTheme="minorEastAsia"/>
          <w:lang w:val="en-GB" w:eastAsia="zh-CN"/>
        </w:rPr>
      </w:pPr>
      <w:r w:rsidRPr="00B86E24">
        <w:rPr>
          <w:rFonts w:eastAsiaTheme="minorEastAsia"/>
          <w:b/>
          <w:lang w:val="en-GB" w:eastAsia="zh-CN"/>
        </w:rPr>
        <w:t>Option 2:</w:t>
      </w:r>
      <w:r w:rsidRPr="00B86E24">
        <w:rPr>
          <w:rFonts w:eastAsiaTheme="minorEastAsia"/>
          <w:lang w:val="en-GB" w:eastAsia="zh-CN"/>
        </w:rPr>
        <w:t xml:space="preserve"> When SCG is deactivated, the UE can apply CPC configuration if the </w:t>
      </w:r>
      <w:r w:rsidRPr="00B86E24">
        <w:t xml:space="preserve">execution </w:t>
      </w:r>
      <w:r w:rsidRPr="00B86E24">
        <w:rPr>
          <w:rFonts w:eastAsiaTheme="minorEastAsia"/>
          <w:lang w:val="en-GB" w:eastAsia="zh-CN"/>
        </w:rPr>
        <w:t>condition is satisfied, but delay RACH until there is data needs to be sent on the SCG.</w:t>
      </w:r>
    </w:p>
    <w:p w14:paraId="68E56844" w14:textId="7BFDC1DA" w:rsidR="008B5AD1" w:rsidRPr="00B86E24" w:rsidRDefault="008B5AD1" w:rsidP="008B5AD1">
      <w:pPr>
        <w:pStyle w:val="a0"/>
        <w:spacing w:after="180"/>
        <w:rPr>
          <w:rFonts w:eastAsiaTheme="minorEastAsia"/>
          <w:lang w:val="en-GB" w:eastAsia="zh-CN"/>
        </w:rPr>
      </w:pPr>
      <w:r w:rsidRPr="00B86E24">
        <w:rPr>
          <w:rFonts w:eastAsiaTheme="minorEastAsia"/>
          <w:lang w:val="en-GB" w:eastAsia="zh-CN"/>
        </w:rPr>
        <w:t>In our understanding, Option 1 is the simplest, while Option 2 may need more specification changes.</w:t>
      </w:r>
      <w:r w:rsidR="00E62A16" w:rsidRPr="00B86E24">
        <w:rPr>
          <w:rFonts w:eastAsiaTheme="minorEastAsia"/>
          <w:lang w:val="en-GB" w:eastAsia="zh-CN"/>
        </w:rPr>
        <w:t xml:space="preserve"> Besides, PSCell change seems to be sufficient when the SCG is deactivated.</w:t>
      </w:r>
      <w:r w:rsidRPr="00B86E24">
        <w:rPr>
          <w:rFonts w:eastAsiaTheme="minorEastAsia"/>
          <w:lang w:val="en-GB" w:eastAsia="zh-CN"/>
        </w:rPr>
        <w:t xml:space="preserve"> </w:t>
      </w:r>
      <w:r w:rsidR="008A4F66" w:rsidRPr="00B86E24">
        <w:rPr>
          <w:rFonts w:eastAsiaTheme="minorEastAsia"/>
          <w:lang w:val="en-GB" w:eastAsia="zh-CN"/>
        </w:rPr>
        <w:t>Thus,</w:t>
      </w:r>
      <w:r w:rsidRPr="00B86E24">
        <w:rPr>
          <w:rFonts w:eastAsiaTheme="minorEastAsia"/>
          <w:lang w:val="en-GB" w:eastAsia="zh-CN"/>
        </w:rPr>
        <w:t xml:space="preserve"> </w:t>
      </w:r>
      <w:r w:rsidR="00E1685C" w:rsidRPr="00B86E24">
        <w:rPr>
          <w:rFonts w:eastAsiaTheme="minorEastAsia"/>
          <w:lang w:val="en-GB" w:eastAsia="zh-CN"/>
        </w:rPr>
        <w:t xml:space="preserve">there is no need to perform CPC during SCG deactivation. Therefore, </w:t>
      </w:r>
      <w:r w:rsidRPr="00B86E24">
        <w:rPr>
          <w:rFonts w:eastAsiaTheme="minorEastAsia"/>
          <w:lang w:val="en-GB" w:eastAsia="zh-CN"/>
        </w:rPr>
        <w:t>we propose that:</w:t>
      </w:r>
    </w:p>
    <w:p w14:paraId="43DDD8FC" w14:textId="5D62AC66" w:rsidR="008B5AD1" w:rsidRPr="00B86E24" w:rsidRDefault="008B5AD1" w:rsidP="00EF0161">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UE stops CPC</w:t>
      </w:r>
      <w:r w:rsidR="00610DE9" w:rsidRPr="00B86E24">
        <w:rPr>
          <w:rFonts w:ascii="Times New Roman" w:eastAsia="宋体" w:hAnsi="Times New Roman"/>
          <w:lang w:eastAsia="zh-CN"/>
        </w:rPr>
        <w:t xml:space="preserve"> </w:t>
      </w:r>
      <w:r w:rsidR="00BD26FB" w:rsidRPr="00B86E24">
        <w:rPr>
          <w:rFonts w:ascii="Times New Roman" w:eastAsia="宋体" w:hAnsi="Times New Roman"/>
          <w:lang w:eastAsia="zh-CN"/>
        </w:rPr>
        <w:t xml:space="preserve">when </w:t>
      </w:r>
      <w:r w:rsidR="005F5DDB" w:rsidRPr="00B86E24">
        <w:rPr>
          <w:rFonts w:ascii="Times New Roman" w:eastAsia="宋体" w:hAnsi="Times New Roman"/>
          <w:lang w:eastAsia="zh-CN"/>
        </w:rPr>
        <w:t>SCG is deactivated</w:t>
      </w:r>
      <w:r w:rsidRPr="00B86E24">
        <w:rPr>
          <w:rFonts w:ascii="Times New Roman" w:eastAsia="宋体" w:hAnsi="Times New Roman"/>
          <w:lang w:eastAsia="zh-CN"/>
        </w:rPr>
        <w:t>.</w:t>
      </w:r>
    </w:p>
    <w:p w14:paraId="30DA250C" w14:textId="206DB084" w:rsidR="008B5AD1" w:rsidRPr="00B86E24" w:rsidRDefault="008A4F66" w:rsidP="008B5AD1">
      <w:pPr>
        <w:pStyle w:val="a0"/>
        <w:rPr>
          <w:rFonts w:eastAsiaTheme="minorEastAsia"/>
          <w:lang w:eastAsia="zh-CN"/>
        </w:rPr>
      </w:pPr>
      <w:r w:rsidRPr="00B86E24">
        <w:rPr>
          <w:rFonts w:eastAsiaTheme="minorEastAsia"/>
          <w:lang w:eastAsia="zh-CN"/>
        </w:rPr>
        <w:t>Similarly</w:t>
      </w:r>
      <w:r w:rsidR="00326F43" w:rsidRPr="00B86E24">
        <w:rPr>
          <w:rFonts w:eastAsiaTheme="minorEastAsia"/>
          <w:lang w:eastAsia="zh-CN"/>
        </w:rPr>
        <w:t xml:space="preserve"> </w:t>
      </w:r>
      <w:r w:rsidR="008B5AD1" w:rsidRPr="00B86E24">
        <w:rPr>
          <w:rFonts w:eastAsiaTheme="minorEastAsia"/>
          <w:lang w:eastAsia="zh-CN"/>
        </w:rPr>
        <w:t>to the PSCell addition case, the UE shall perform RACH towards the target PSCell</w:t>
      </w:r>
      <w:r w:rsidR="008346FB" w:rsidRPr="00B86E24">
        <w:rPr>
          <w:rFonts w:eastAsiaTheme="minorEastAsia"/>
          <w:lang w:eastAsia="zh-CN"/>
        </w:rPr>
        <w:t xml:space="preserve"> in the case of PSCell change with SCG deactivated</w:t>
      </w:r>
      <w:r w:rsidR="008B5AD1" w:rsidRPr="00B86E24">
        <w:rPr>
          <w:rFonts w:eastAsiaTheme="minorEastAsia"/>
          <w:lang w:eastAsia="zh-CN"/>
        </w:rPr>
        <w:t>.</w:t>
      </w:r>
    </w:p>
    <w:p w14:paraId="4DF94302" w14:textId="2114A1C4" w:rsidR="00045803" w:rsidRPr="006A408B" w:rsidRDefault="008B5AD1" w:rsidP="006A408B">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 xml:space="preserve">In case of PSCell change with SCG deactivated, </w:t>
      </w:r>
      <w:r w:rsidR="00660CB1" w:rsidRPr="00B86E24">
        <w:rPr>
          <w:rFonts w:ascii="Times New Roman" w:eastAsia="宋体" w:hAnsi="Times New Roman"/>
          <w:lang w:eastAsia="zh-CN"/>
        </w:rPr>
        <w:t>UE initiates a random access towards the target PSCell as legacy</w:t>
      </w:r>
      <w:r w:rsidRPr="00B86E24">
        <w:rPr>
          <w:rFonts w:ascii="Times New Roman" w:eastAsia="宋体" w:hAnsi="Times New Roman"/>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5FCFBA4B" w:rsidR="00446FE1" w:rsidRPr="006B3464" w:rsidRDefault="000B131E" w:rsidP="00245AA1">
      <w:pPr>
        <w:pStyle w:val="a0"/>
        <w:rPr>
          <w:rFonts w:eastAsia="宋体"/>
          <w:b/>
          <w:lang w:val="en-GB" w:eastAsia="zh-CN"/>
        </w:rPr>
      </w:pPr>
      <w:r w:rsidRPr="006B3464">
        <w:rPr>
          <w:rFonts w:eastAsia="宋体"/>
          <w:lang w:val="en-GB" w:eastAsia="zh-CN"/>
        </w:rPr>
        <w:t>In this paper, the following proposal are given:</w:t>
      </w:r>
    </w:p>
    <w:p w14:paraId="01809864" w14:textId="05E4B888" w:rsidR="00CB6DCE" w:rsidRPr="00883491" w:rsidRDefault="00FF59B1" w:rsidP="00883491">
      <w:pPr>
        <w:pStyle w:val="Observation"/>
        <w:numPr>
          <w:ilvl w:val="0"/>
          <w:numId w:val="22"/>
        </w:numPr>
        <w:tabs>
          <w:tab w:val="clear" w:pos="1000"/>
        </w:tabs>
        <w:rPr>
          <w:rFonts w:ascii="Times New Roman" w:eastAsia="宋体" w:hAnsi="Times New Roman"/>
          <w:lang w:eastAsia="zh-CN"/>
        </w:rPr>
      </w:pPr>
      <w:r w:rsidRPr="00883491">
        <w:rPr>
          <w:rFonts w:ascii="Times New Roman" w:eastAsia="宋体" w:hAnsi="Times New Roman"/>
          <w:lang w:eastAsia="zh-CN"/>
        </w:rPr>
        <w:t>UE performs RRM measurements during SCG deactivation based on MeasConfig. Whether the network reconfigures it for stopping certain frequency/cell measurement for SCG deactivation is left to network implementation</w:t>
      </w:r>
      <w:r w:rsidR="00CB6DCE" w:rsidRPr="00883491">
        <w:rPr>
          <w:rFonts w:ascii="Times New Roman" w:eastAsia="宋体" w:hAnsi="Times New Roman"/>
          <w:lang w:eastAsia="zh-CN"/>
        </w:rPr>
        <w:t xml:space="preserve">. </w:t>
      </w:r>
    </w:p>
    <w:p w14:paraId="74C71E6B" w14:textId="0C6F8FA1" w:rsidR="00746ACB" w:rsidRPr="00CB6DCE" w:rsidRDefault="00FF59B1" w:rsidP="00883491">
      <w:pPr>
        <w:pStyle w:val="Observation"/>
        <w:tabs>
          <w:tab w:val="clear" w:pos="1000"/>
        </w:tabs>
        <w:ind w:left="1701" w:hanging="1701"/>
        <w:rPr>
          <w:rFonts w:ascii="Times New Roman" w:eastAsia="宋体" w:hAnsi="Times New Roman"/>
          <w:lang w:eastAsia="zh-CN"/>
        </w:rPr>
      </w:pPr>
      <w:r w:rsidRPr="00FB75FD">
        <w:rPr>
          <w:rFonts w:ascii="Times New Roman" w:eastAsia="宋体" w:hAnsi="Times New Roman"/>
          <w:lang w:eastAsia="zh-CN"/>
        </w:rPr>
        <w:t>UE performs S-RLM during SCG deactivation if the corresponding RLM-RS is configured</w:t>
      </w:r>
      <w:r w:rsidR="00746ACB" w:rsidRPr="00CB6DCE">
        <w:rPr>
          <w:rFonts w:ascii="Times New Roman" w:eastAsia="宋体" w:hAnsi="Times New Roman"/>
          <w:lang w:eastAsia="zh-CN"/>
        </w:rPr>
        <w:t xml:space="preserve">. </w:t>
      </w:r>
    </w:p>
    <w:p w14:paraId="15E6EE54" w14:textId="758C1B9A" w:rsidR="00746ACB" w:rsidRPr="00F62AEC" w:rsidRDefault="00A96627" w:rsidP="00F62AEC">
      <w:pPr>
        <w:pStyle w:val="Observation"/>
        <w:tabs>
          <w:tab w:val="clear" w:pos="1000"/>
        </w:tabs>
        <w:ind w:left="1701" w:hanging="1701"/>
        <w:rPr>
          <w:rFonts w:ascii="Times New Roman" w:eastAsia="宋体" w:hAnsi="Times New Roman"/>
          <w:lang w:eastAsia="zh-CN"/>
        </w:rPr>
      </w:pPr>
      <w:r w:rsidRPr="00F62AEC">
        <w:rPr>
          <w:rFonts w:ascii="Times New Roman" w:eastAsia="宋体" w:hAnsi="Times New Roman"/>
          <w:lang w:eastAsia="zh-CN"/>
        </w:rPr>
        <w:t>When the SCG is deactivated, the UE does not perform BFD/BFR</w:t>
      </w:r>
      <w:r w:rsidR="00746ACB" w:rsidRPr="00F62AEC">
        <w:rPr>
          <w:rFonts w:ascii="Times New Roman" w:eastAsia="宋体" w:hAnsi="Times New Roman"/>
          <w:lang w:eastAsia="zh-CN"/>
        </w:rPr>
        <w:t xml:space="preserve">. </w:t>
      </w:r>
    </w:p>
    <w:p w14:paraId="1BF4153F" w14:textId="6EE21870" w:rsidR="00634A31" w:rsidRPr="00CB6DCE" w:rsidRDefault="00D90443" w:rsidP="00C83F49">
      <w:pPr>
        <w:pStyle w:val="Observation"/>
        <w:tabs>
          <w:tab w:val="clear" w:pos="1000"/>
        </w:tabs>
        <w:ind w:left="1701" w:hanging="1701"/>
        <w:rPr>
          <w:rFonts w:ascii="Times New Roman" w:eastAsia="宋体" w:hAnsi="Times New Roman"/>
          <w:lang w:eastAsia="zh-CN"/>
        </w:rPr>
      </w:pPr>
      <w:r w:rsidRPr="00DF2DA4">
        <w:rPr>
          <w:rFonts w:ascii="Times New Roman" w:eastAsia="宋体" w:hAnsi="Times New Roman"/>
          <w:lang w:eastAsia="zh-CN"/>
        </w:rPr>
        <w:t xml:space="preserve">Upon SCG </w:t>
      </w:r>
      <w:r>
        <w:rPr>
          <w:rFonts w:ascii="Times New Roman" w:eastAsia="宋体" w:hAnsi="Times New Roman"/>
          <w:lang w:eastAsia="zh-CN"/>
        </w:rPr>
        <w:t>deactivation</w:t>
      </w:r>
      <w:r w:rsidRPr="00DF2DA4">
        <w:rPr>
          <w:rFonts w:ascii="Times New Roman" w:eastAsia="宋体" w:hAnsi="Times New Roman"/>
          <w:lang w:eastAsia="zh-CN"/>
        </w:rPr>
        <w:t xml:space="preserve">, </w:t>
      </w:r>
      <w:r w:rsidRPr="00BF3996">
        <w:rPr>
          <w:rFonts w:ascii="Times New Roman" w:eastAsia="宋体" w:hAnsi="Times New Roman"/>
          <w:i/>
          <w:lang w:eastAsia="zh-CN"/>
        </w:rPr>
        <w:t>timeAlignmentTimer</w:t>
      </w:r>
      <w:r w:rsidRPr="00DF2DA4">
        <w:rPr>
          <w:rFonts w:ascii="Times New Roman" w:eastAsia="宋体" w:hAnsi="Times New Roman"/>
          <w:lang w:eastAsia="zh-CN"/>
        </w:rPr>
        <w:t xml:space="preserve"> is kept</w:t>
      </w:r>
      <w:r w:rsidR="00634A31" w:rsidRPr="00CB6DCE">
        <w:rPr>
          <w:rFonts w:ascii="Times New Roman" w:eastAsia="宋体" w:hAnsi="Times New Roman"/>
          <w:lang w:eastAsia="zh-CN"/>
        </w:rPr>
        <w:t>.</w:t>
      </w:r>
    </w:p>
    <w:p w14:paraId="0CF96093" w14:textId="213DE240" w:rsidR="00634A31" w:rsidRDefault="00893BEF" w:rsidP="00634A31">
      <w:pPr>
        <w:pStyle w:val="Observation"/>
        <w:tabs>
          <w:tab w:val="clear" w:pos="1000"/>
        </w:tabs>
        <w:ind w:left="1701" w:hanging="1701"/>
        <w:rPr>
          <w:rFonts w:ascii="Times New Roman" w:eastAsia="宋体" w:hAnsi="Times New Roman"/>
          <w:lang w:eastAsia="zh-CN"/>
        </w:rPr>
      </w:pPr>
      <w:r w:rsidRPr="00983F2A">
        <w:rPr>
          <w:rFonts w:ascii="Times New Roman" w:eastAsia="宋体" w:hAnsi="Times New Roman"/>
          <w:lang w:eastAsia="zh-CN"/>
        </w:rPr>
        <w:t xml:space="preserve">If S-RLF is detected during SCG deactivation, UE shall regard </w:t>
      </w:r>
      <w:r w:rsidRPr="00BF3996">
        <w:rPr>
          <w:rFonts w:ascii="Times New Roman" w:eastAsia="宋体" w:hAnsi="Times New Roman"/>
          <w:i/>
          <w:lang w:eastAsia="zh-CN"/>
        </w:rPr>
        <w:t>timeAlignmentTimer</w:t>
      </w:r>
      <w:r w:rsidRPr="00DF2DA4">
        <w:rPr>
          <w:rFonts w:ascii="Times New Roman" w:eastAsia="宋体" w:hAnsi="Times New Roman"/>
          <w:lang w:eastAsia="zh-CN"/>
        </w:rPr>
        <w:t xml:space="preserve"> </w:t>
      </w:r>
      <w:r w:rsidRPr="00983F2A">
        <w:rPr>
          <w:rFonts w:ascii="Times New Roman" w:eastAsia="宋体" w:hAnsi="Times New Roman"/>
          <w:lang w:eastAsia="zh-CN"/>
        </w:rPr>
        <w:t>as expired</w:t>
      </w:r>
      <w:r w:rsidR="00634A31" w:rsidRPr="00C50146">
        <w:rPr>
          <w:rFonts w:ascii="Times New Roman" w:eastAsia="宋体" w:hAnsi="Times New Roman"/>
          <w:lang w:eastAsia="zh-CN"/>
        </w:rPr>
        <w:t>.</w:t>
      </w:r>
    </w:p>
    <w:p w14:paraId="545FF537" w14:textId="2BE3FFED" w:rsidR="00634A31" w:rsidRDefault="005E4DED" w:rsidP="00634A31">
      <w:pPr>
        <w:pStyle w:val="Observation"/>
        <w:tabs>
          <w:tab w:val="clear" w:pos="1000"/>
        </w:tabs>
        <w:ind w:left="1701" w:hanging="1701"/>
        <w:rPr>
          <w:rFonts w:ascii="Times New Roman" w:eastAsia="宋体" w:hAnsi="Times New Roman"/>
          <w:lang w:eastAsia="zh-CN"/>
        </w:rPr>
      </w:pPr>
      <w:r w:rsidRPr="00DF2DA4">
        <w:rPr>
          <w:rFonts w:ascii="Times New Roman" w:eastAsia="宋体" w:hAnsi="Times New Roman"/>
          <w:lang w:eastAsia="zh-CN"/>
        </w:rPr>
        <w:t xml:space="preserve">When SCG is deactivated, CSI-RS measurement/reporting can be supported if the </w:t>
      </w:r>
      <w:r w:rsidRPr="00DF2DA4">
        <w:rPr>
          <w:rFonts w:ascii="Times New Roman" w:eastAsia="宋体" w:hAnsi="Times New Roman"/>
          <w:i/>
          <w:lang w:eastAsia="zh-CN"/>
        </w:rPr>
        <w:t>timeAlignmentTimer</w:t>
      </w:r>
      <w:r w:rsidRPr="00DF2DA4">
        <w:rPr>
          <w:rFonts w:ascii="Times New Roman" w:eastAsia="宋体" w:hAnsi="Times New Roman"/>
          <w:lang w:eastAsia="zh-CN"/>
        </w:rPr>
        <w:t xml:space="preserve"> is still running</w:t>
      </w:r>
      <w:r w:rsidR="00634A31" w:rsidRPr="004A25CB">
        <w:rPr>
          <w:rFonts w:ascii="Times New Roman" w:eastAsia="宋体" w:hAnsi="Times New Roman"/>
          <w:lang w:eastAsia="zh-CN"/>
        </w:rPr>
        <w:t>.</w:t>
      </w:r>
    </w:p>
    <w:p w14:paraId="553BDC4A" w14:textId="562DDB20" w:rsidR="00634A31" w:rsidRDefault="00DF5A9D" w:rsidP="00634A31">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W</w:t>
      </w:r>
      <w:r w:rsidRPr="004A25CB">
        <w:rPr>
          <w:rFonts w:ascii="Times New Roman" w:eastAsia="宋体" w:hAnsi="Times New Roman"/>
          <w:lang w:eastAsia="zh-CN"/>
        </w:rPr>
        <w:t xml:space="preserve">hen SCG is deactivated, all </w:t>
      </w:r>
      <w:r>
        <w:rPr>
          <w:rFonts w:ascii="Times New Roman" w:eastAsia="宋体" w:hAnsi="Times New Roman"/>
          <w:lang w:eastAsia="zh-CN"/>
        </w:rPr>
        <w:t>SCG</w:t>
      </w:r>
      <w:r w:rsidRPr="004A25CB">
        <w:rPr>
          <w:rFonts w:ascii="Times New Roman" w:eastAsia="宋体" w:hAnsi="Times New Roman"/>
          <w:lang w:eastAsia="zh-CN"/>
        </w:rPr>
        <w:t xml:space="preserve"> DRBs</w:t>
      </w:r>
      <w:r>
        <w:rPr>
          <w:rFonts w:ascii="Times New Roman" w:eastAsia="宋体" w:hAnsi="Times New Roman"/>
          <w:lang w:eastAsia="zh-CN"/>
        </w:rPr>
        <w:t xml:space="preserve">, </w:t>
      </w:r>
      <w:r w:rsidRPr="004A25CB">
        <w:rPr>
          <w:rFonts w:ascii="Times New Roman" w:eastAsia="宋体" w:hAnsi="Times New Roman"/>
          <w:lang w:eastAsia="zh-CN"/>
        </w:rPr>
        <w:t xml:space="preserve">SRB3 and </w:t>
      </w:r>
      <w:r>
        <w:rPr>
          <w:rFonts w:ascii="Times New Roman" w:eastAsia="宋体" w:hAnsi="Times New Roman"/>
          <w:lang w:eastAsia="zh-CN"/>
        </w:rPr>
        <w:t xml:space="preserve">the SCG RLC bearer of the </w:t>
      </w:r>
      <w:r w:rsidRPr="004A25CB">
        <w:rPr>
          <w:rFonts w:ascii="Times New Roman" w:eastAsia="宋体" w:hAnsi="Times New Roman"/>
          <w:lang w:eastAsia="zh-CN"/>
        </w:rPr>
        <w:t xml:space="preserve">split </w:t>
      </w:r>
      <w:r>
        <w:rPr>
          <w:rFonts w:ascii="Times New Roman" w:eastAsia="宋体" w:hAnsi="Times New Roman"/>
          <w:lang w:eastAsia="zh-CN"/>
        </w:rPr>
        <w:t>bearer are s</w:t>
      </w:r>
      <w:r w:rsidRPr="004A25CB">
        <w:rPr>
          <w:rFonts w:ascii="Times New Roman" w:eastAsia="宋体" w:hAnsi="Times New Roman"/>
          <w:lang w:eastAsia="zh-CN"/>
        </w:rPr>
        <w:t>uspended</w:t>
      </w:r>
      <w:r w:rsidR="00634A31" w:rsidRPr="004A25CB">
        <w:rPr>
          <w:rFonts w:ascii="Times New Roman" w:eastAsia="宋体" w:hAnsi="Times New Roman"/>
          <w:lang w:eastAsia="zh-CN"/>
        </w:rPr>
        <w:t>.</w:t>
      </w:r>
      <w:r w:rsidR="00634A31" w:rsidRPr="004A25CB" w:rsidDel="00B84F94">
        <w:rPr>
          <w:rFonts w:ascii="Times New Roman" w:eastAsia="宋体" w:hAnsi="Times New Roman"/>
          <w:lang w:eastAsia="zh-CN"/>
        </w:rPr>
        <w:t xml:space="preserve"> </w:t>
      </w:r>
    </w:p>
    <w:p w14:paraId="747EDE98" w14:textId="72318672" w:rsidR="00634A31" w:rsidRPr="004A25CB" w:rsidRDefault="00C950BC" w:rsidP="00634A31">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For split bearer, </w:t>
      </w:r>
      <w:r w:rsidRPr="004A25CB">
        <w:rPr>
          <w:rFonts w:ascii="Times New Roman" w:eastAsia="宋体" w:hAnsi="Times New Roman"/>
          <w:lang w:eastAsia="zh-CN"/>
        </w:rPr>
        <w:t>UE autom</w:t>
      </w:r>
      <w:r>
        <w:rPr>
          <w:rFonts w:ascii="Times New Roman" w:eastAsia="宋体" w:hAnsi="Times New Roman"/>
          <w:lang w:eastAsia="zh-CN"/>
        </w:rPr>
        <w:t>atically</w:t>
      </w:r>
      <w:r w:rsidRPr="004A25CB">
        <w:rPr>
          <w:rFonts w:ascii="Times New Roman" w:eastAsia="宋体" w:hAnsi="Times New Roman"/>
          <w:lang w:eastAsia="zh-CN"/>
        </w:rPr>
        <w:t xml:space="preserve"> switches the </w:t>
      </w:r>
      <w:r>
        <w:rPr>
          <w:rFonts w:ascii="Times New Roman" w:eastAsia="宋体" w:hAnsi="Times New Roman"/>
          <w:lang w:eastAsia="zh-CN"/>
        </w:rPr>
        <w:t>primary</w:t>
      </w:r>
      <w:r w:rsidRPr="004A25CB">
        <w:rPr>
          <w:rFonts w:ascii="Times New Roman" w:eastAsia="宋体" w:hAnsi="Times New Roman"/>
          <w:lang w:eastAsia="zh-CN"/>
        </w:rPr>
        <w:t xml:space="preserve"> path to MCG leg upon </w:t>
      </w:r>
      <w:r>
        <w:rPr>
          <w:rFonts w:ascii="Times New Roman" w:eastAsia="宋体" w:hAnsi="Times New Roman"/>
          <w:lang w:eastAsia="zh-CN"/>
        </w:rPr>
        <w:t xml:space="preserve">the deactivation of the </w:t>
      </w:r>
      <w:r w:rsidRPr="004A25CB">
        <w:rPr>
          <w:rFonts w:ascii="Times New Roman" w:eastAsia="宋体" w:hAnsi="Times New Roman"/>
          <w:lang w:eastAsia="zh-CN"/>
        </w:rPr>
        <w:t>SCG</w:t>
      </w:r>
      <w:r w:rsidR="00634A31" w:rsidRPr="004A25CB">
        <w:rPr>
          <w:rFonts w:ascii="Times New Roman" w:eastAsia="宋体" w:hAnsi="Times New Roman"/>
          <w:lang w:eastAsia="zh-CN"/>
        </w:rPr>
        <w:t>.</w:t>
      </w:r>
    </w:p>
    <w:p w14:paraId="388DE402" w14:textId="47697BA2" w:rsidR="00073DE5" w:rsidRPr="004A25CB" w:rsidRDefault="009520F0" w:rsidP="00073DE5">
      <w:pPr>
        <w:pStyle w:val="Observation"/>
        <w:tabs>
          <w:tab w:val="clear" w:pos="1000"/>
        </w:tabs>
        <w:ind w:left="1701" w:hanging="1701"/>
        <w:rPr>
          <w:rFonts w:ascii="Times New Roman" w:eastAsia="宋体" w:hAnsi="Times New Roman"/>
          <w:lang w:eastAsia="zh-CN"/>
        </w:rPr>
      </w:pPr>
      <w:r w:rsidRPr="00E2428F">
        <w:rPr>
          <w:rFonts w:ascii="Times New Roman" w:eastAsia="宋体" w:hAnsi="Times New Roman"/>
          <w:lang w:eastAsia="zh-CN"/>
        </w:rPr>
        <w:t>SCG SCell can be added/reconfigured/released while the SCG is deactivated</w:t>
      </w:r>
      <w:r w:rsidR="00073DE5" w:rsidRPr="004A25CB">
        <w:rPr>
          <w:rFonts w:ascii="Times New Roman" w:eastAsia="宋体" w:hAnsi="Times New Roman"/>
          <w:lang w:eastAsia="zh-CN"/>
        </w:rPr>
        <w:t>.</w:t>
      </w:r>
    </w:p>
    <w:p w14:paraId="3670F267" w14:textId="5A4D1067" w:rsidR="00073DE5" w:rsidRPr="008018AA" w:rsidRDefault="001C115E" w:rsidP="00073DE5">
      <w:pPr>
        <w:pStyle w:val="Observation"/>
        <w:tabs>
          <w:tab w:val="clear" w:pos="1000"/>
        </w:tabs>
        <w:ind w:left="1701" w:hanging="1701"/>
        <w:rPr>
          <w:rFonts w:ascii="Times New Roman" w:eastAsia="宋体" w:hAnsi="Times New Roman"/>
          <w:lang w:eastAsia="zh-CN"/>
        </w:rPr>
      </w:pPr>
      <w:r w:rsidRPr="00B73A6B">
        <w:rPr>
          <w:rFonts w:ascii="Times New Roman" w:eastAsia="宋体" w:hAnsi="Times New Roman"/>
          <w:lang w:eastAsia="zh-CN"/>
        </w:rPr>
        <w:t xml:space="preserve">In case of PSCell addition with SCG deactivated, </w:t>
      </w:r>
      <w:r>
        <w:rPr>
          <w:rFonts w:ascii="Times New Roman" w:eastAsia="宋体" w:hAnsi="Times New Roman"/>
          <w:lang w:eastAsia="zh-CN"/>
        </w:rPr>
        <w:t>UE initiates</w:t>
      </w:r>
      <w:r w:rsidRPr="00B73A6B">
        <w:rPr>
          <w:rFonts w:ascii="Times New Roman" w:eastAsia="宋体" w:hAnsi="Times New Roman"/>
          <w:lang w:eastAsia="zh-CN"/>
        </w:rPr>
        <w:t xml:space="preserve"> a random access towards the target PSCell</w:t>
      </w:r>
      <w:r>
        <w:rPr>
          <w:rFonts w:ascii="Times New Roman" w:eastAsia="宋体" w:hAnsi="Times New Roman"/>
          <w:lang w:eastAsia="zh-CN"/>
        </w:rPr>
        <w:t xml:space="preserve"> as legacy</w:t>
      </w:r>
      <w:r w:rsidR="00073DE5" w:rsidRPr="004A25CB">
        <w:rPr>
          <w:rFonts w:ascii="Times New Roman" w:eastAsia="宋体" w:hAnsi="Times New Roman"/>
          <w:lang w:eastAsia="zh-CN"/>
        </w:rPr>
        <w:t xml:space="preserve">. </w:t>
      </w:r>
    </w:p>
    <w:p w14:paraId="117DF276" w14:textId="72374123" w:rsidR="00374A67" w:rsidRPr="00454AED" w:rsidRDefault="007B3AC8" w:rsidP="00374A67">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UE stops CPC when SCG is deactivated</w:t>
      </w:r>
      <w:r w:rsidR="00374A67" w:rsidRPr="0082402A">
        <w:rPr>
          <w:rFonts w:ascii="Times New Roman" w:eastAsia="宋体" w:hAnsi="Times New Roman"/>
          <w:lang w:eastAsia="zh-CN"/>
        </w:rPr>
        <w:t>.</w:t>
      </w:r>
    </w:p>
    <w:p w14:paraId="529463B4" w14:textId="1E244724" w:rsidR="00B9358B" w:rsidRPr="00C43568" w:rsidRDefault="00AB5BBB" w:rsidP="00C43568">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In case of PSCell change with SCG deactivated, UE initiates a random access towards the target PSCell as legacy</w:t>
      </w:r>
      <w:r w:rsidR="003C6DE6" w:rsidRPr="00C43568">
        <w:rPr>
          <w:rFonts w:ascii="Times New Roman" w:eastAsia="宋体" w:hAnsi="Times New Roman"/>
          <w:lang w:eastAsia="zh-CN"/>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lastRenderedPageBreak/>
        <w:t>References</w:t>
      </w:r>
    </w:p>
    <w:p w14:paraId="6D5FDC01" w14:textId="4E615E30" w:rsidR="00381F80" w:rsidRDefault="000A0A90" w:rsidP="00F96CAF">
      <w:pPr>
        <w:overflowPunct w:val="0"/>
        <w:autoSpaceDE w:val="0"/>
        <w:autoSpaceDN w:val="0"/>
        <w:adjustRightInd w:val="0"/>
        <w:textAlignment w:val="baseline"/>
      </w:pPr>
      <w:bookmarkStart w:id="4" w:name="_Ref47937798"/>
      <w:r w:rsidRPr="00E35180">
        <w:rPr>
          <w:rFonts w:hint="eastAsia"/>
        </w:rPr>
        <w:t>[</w:t>
      </w:r>
      <w:r w:rsidRPr="00E35180">
        <w:t xml:space="preserve">1] </w:t>
      </w:r>
      <w:bookmarkEnd w:id="4"/>
      <w:r w:rsidR="00422568" w:rsidRPr="006A408B">
        <w:t>R2-2104523</w:t>
      </w:r>
      <w:r w:rsidR="00683B43" w:rsidRPr="00E35180">
        <w:t xml:space="preserve">, </w:t>
      </w:r>
      <w:r w:rsidR="00DF316A" w:rsidRPr="008A1154">
        <w:t>Summary of [</w:t>
      </w:r>
      <w:r w:rsidR="00DF316A" w:rsidRPr="008F12E8">
        <w:t>AT</w:t>
      </w:r>
      <w:r w:rsidR="00DF316A">
        <w:t>113bis-e</w:t>
      </w:r>
      <w:r w:rsidR="00DF316A" w:rsidRPr="00B62435">
        <w:t>]</w:t>
      </w:r>
      <w:r w:rsidR="00DF316A" w:rsidRPr="00D5302C">
        <w:t>[</w:t>
      </w:r>
      <w:r w:rsidR="00DF316A" w:rsidRPr="008F12E8">
        <w:t>2</w:t>
      </w:r>
      <w:r w:rsidR="00DF316A">
        <w:t>40</w:t>
      </w:r>
      <w:r w:rsidR="00DF316A" w:rsidRPr="008F12E8">
        <w:t>][</w:t>
      </w:r>
      <w:r w:rsidR="00DF316A">
        <w:t>DCCA</w:t>
      </w:r>
      <w:r w:rsidR="00DF316A" w:rsidRPr="008F12E8">
        <w:t xml:space="preserve">] </w:t>
      </w:r>
      <w:r w:rsidR="00DF316A">
        <w:t>RRM relaxations for deactivated SCG,</w:t>
      </w:r>
      <w:r w:rsidR="004E7118">
        <w:tab/>
      </w:r>
      <w:r w:rsidR="00DF316A">
        <w:t>OPPO</w:t>
      </w:r>
      <w:r w:rsidR="008352EC">
        <w:t>, discussion</w:t>
      </w:r>
      <w:r w:rsidR="00E03CB1">
        <w:tab/>
      </w:r>
      <w:r w:rsidR="008352EC">
        <w:t>Rel-</w:t>
      </w:r>
      <w:r w:rsidR="00E03CB1">
        <w:t>17</w:t>
      </w:r>
      <w:r w:rsidR="00E03CB1">
        <w:tab/>
      </w:r>
      <w:r w:rsidR="008352EC">
        <w:t>LTE_NR_DC_enh2-Core</w:t>
      </w:r>
    </w:p>
    <w:p w14:paraId="0C25FB14" w14:textId="1F898B7C" w:rsidR="00381F80" w:rsidRDefault="00381F80" w:rsidP="00381F80">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both"/>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Appendix</w:t>
      </w:r>
      <w:r w:rsidR="008E0B20">
        <w:rPr>
          <w:rFonts w:eastAsia="MS Mincho" w:cs="Times New Roman"/>
          <w:b w:val="0"/>
          <w:bCs w:val="0"/>
          <w:kern w:val="0"/>
          <w:sz w:val="36"/>
          <w:szCs w:val="20"/>
          <w:lang w:val="en-GB" w:eastAsia="ja-JP"/>
        </w:rPr>
        <w:t xml:space="preserve"> </w:t>
      </w:r>
      <w:r w:rsidR="001C7C86">
        <w:rPr>
          <w:rFonts w:eastAsia="MS Mincho" w:cs="Times New Roman"/>
          <w:b w:val="0"/>
          <w:bCs w:val="0"/>
          <w:kern w:val="0"/>
          <w:sz w:val="36"/>
          <w:szCs w:val="20"/>
          <w:lang w:val="en-GB" w:eastAsia="ja-JP"/>
        </w:rPr>
        <w:t>(RAN2 Agreements)</w:t>
      </w:r>
    </w:p>
    <w:p w14:paraId="7AB8DEF9" w14:textId="214EE8E0" w:rsidR="00C512E2" w:rsidRDefault="00C512E2" w:rsidP="00C512E2">
      <w:pPr>
        <w:pStyle w:val="a0"/>
        <w:rPr>
          <w:lang w:val="en-GB" w:eastAsia="ja-JP"/>
        </w:rPr>
      </w:pPr>
    </w:p>
    <w:p w14:paraId="4AA78917" w14:textId="77777777" w:rsidR="00C512E2" w:rsidRDefault="00C512E2" w:rsidP="00EC349E">
      <w:pPr>
        <w:pStyle w:val="20"/>
        <w:keepLines/>
        <w:overflowPunct w:val="0"/>
        <w:autoSpaceDE w:val="0"/>
        <w:autoSpaceDN w:val="0"/>
        <w:adjustRightInd w:val="0"/>
        <w:spacing w:before="180" w:after="180"/>
        <w:jc w:val="both"/>
        <w:textAlignment w:val="baseline"/>
      </w:pPr>
      <w:r w:rsidRPr="006A7A06">
        <w:t>RAN2#112</w:t>
      </w:r>
    </w:p>
    <w:p w14:paraId="1843250E" w14:textId="77777777" w:rsidR="00C512E2" w:rsidRPr="004904C5" w:rsidRDefault="00C512E2" w:rsidP="00C512E2">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62F13A90"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The work will focus on a single deactivated SCG.</w:t>
      </w:r>
    </w:p>
    <w:p w14:paraId="5B609428"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FFS if SCG RRC reconfiguration can select the SCG activation state (activated/deactivated) at PSCell addition/change, RRC resume or HO.</w:t>
      </w:r>
    </w:p>
    <w:p w14:paraId="2320A750"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Continue RAN2 work with the assumption that when the SCG is deactivated, the UE does not monitor PDCCH on the PSCell. This assumption can be reconsidered if issues are found.</w:t>
      </w:r>
    </w:p>
    <w:p w14:paraId="36BF674E"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As a baseline, MN-configured RRM measurement/reporting procedures do not depend on the SCG activation state (deactivated or activated). Further optimisations are not precluded.</w:t>
      </w:r>
    </w:p>
    <w:p w14:paraId="67EADA80"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While the SCG is deactivated, PSCell mobility is supported. MN- and SN-configured measurements are supported for deactivated SCG. </w:t>
      </w:r>
    </w:p>
    <w:p w14:paraId="37CD3F0F"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FFS1: Details on the performed measurements (e.g. all SN configured measurements or subset based on certain criteria, restrictions on inter-frequency/RAT)</w:t>
      </w:r>
    </w:p>
    <w:p w14:paraId="57F90521"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FFS2: Support for SCell addition/mobility</w:t>
      </w:r>
    </w:p>
    <w:p w14:paraId="0746A54C"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FFS3: Reporting procedure</w:t>
      </w:r>
    </w:p>
    <w:p w14:paraId="3C401413"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FF4: PSCell mobility procedure</w:t>
      </w:r>
    </w:p>
    <w:p w14:paraId="014EF0FA"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RAN2 assumes that UE will not perform SRS transmission while the SCG is deactivated. This assumption can be reconsidered if issues are found.</w:t>
      </w:r>
    </w:p>
    <w:p w14:paraId="4C7F52A7"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i/>
          <w:iCs/>
          <w:sz w:val="18"/>
        </w:rPr>
      </w:pPr>
      <w:r w:rsidRPr="004904C5">
        <w:rPr>
          <w:sz w:val="18"/>
        </w:rPr>
        <w:t>FFS if RACH is needed for SCG reactivation</w:t>
      </w:r>
    </w:p>
    <w:p w14:paraId="4B92B479" w14:textId="77777777" w:rsidR="00C512E2" w:rsidRDefault="00C512E2" w:rsidP="00C512E2"/>
    <w:p w14:paraId="56226929" w14:textId="77777777" w:rsidR="00C512E2" w:rsidRPr="004904C5" w:rsidRDefault="00C512E2" w:rsidP="00C512E2">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Agreements</w:t>
      </w:r>
    </w:p>
    <w:p w14:paraId="0129369F" w14:textId="77777777" w:rsidR="00C512E2" w:rsidRPr="004904C5" w:rsidRDefault="00C512E2" w:rsidP="00C512E2">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1</w:t>
      </w:r>
      <w:r w:rsidRPr="004904C5">
        <w:rPr>
          <w:rFonts w:cs="Arial"/>
          <w:b/>
          <w:sz w:val="18"/>
        </w:rPr>
        <w:tab/>
        <w:t>SCG RRC reconfiguration can select the SCG activation state (activated/deactivated) at PSCell addition/change, RRC resume or HO.</w:t>
      </w:r>
    </w:p>
    <w:p w14:paraId="25211461" w14:textId="77777777" w:rsidR="00C512E2" w:rsidRDefault="00C512E2" w:rsidP="00C512E2"/>
    <w:p w14:paraId="0117A3F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02F8CCE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5: When the SCG is in deactivated state, the UE sends MeasurementReport messages for measurement results of SN-configured measurements embedded in the E-UTRA (if the MCG is EUTRA) or in the NR (if the MCG is NR) ULInformationTransferMRDC message via SRB1</w:t>
      </w:r>
    </w:p>
    <w:p w14:paraId="1DD85C52"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6a: When the SCG is in deactivated state, the UE can receive an SCG RRCReconfiguration message embedded in an MCG RRC(Connection)Reconfiguration message on SRB1, like when the SCG is activated, and then the UE</w:t>
      </w:r>
    </w:p>
    <w:p w14:paraId="105A8032"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7AF4A8CC"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w:t>
      </w:r>
      <w:proofErr w:type="spellStart"/>
      <w:r w:rsidRPr="003F30A0">
        <w:rPr>
          <w:b/>
          <w:bCs/>
          <w:sz w:val="18"/>
        </w:rPr>
        <w:t>ReconfigurationComplete</w:t>
      </w:r>
      <w:proofErr w:type="spellEnd"/>
      <w:r w:rsidRPr="003F30A0">
        <w:rPr>
          <w:b/>
          <w:bCs/>
          <w:sz w:val="18"/>
        </w:rPr>
        <w:t xml:space="preserve"> message according to Rel-15/16 procedures</w:t>
      </w:r>
    </w:p>
    <w:p w14:paraId="16FC8183"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lastRenderedPageBreak/>
        <w:t>6b: The SCG RRCReconfiguration can change the PSCell.  FFS if the UE does RACH towards the target PSCell, in that case.</w:t>
      </w:r>
    </w:p>
    <w:p w14:paraId="70014B8A"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7CBBDBE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 be SCG </w:t>
      </w:r>
      <w:proofErr w:type="spellStart"/>
      <w:r w:rsidRPr="003F30A0">
        <w:rPr>
          <w:b/>
          <w:bCs/>
          <w:sz w:val="18"/>
        </w:rPr>
        <w:t>SCells</w:t>
      </w:r>
      <w:proofErr w:type="spellEnd"/>
      <w:r w:rsidRPr="003F30A0">
        <w:rPr>
          <w:b/>
          <w:bCs/>
          <w:sz w:val="18"/>
        </w:rPr>
        <w:t xml:space="preserve"> in deactivated state</w:t>
      </w:r>
    </w:p>
    <w:p w14:paraId="4DEF0C32"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cannot be SCG </w:t>
      </w:r>
      <w:proofErr w:type="spellStart"/>
      <w:r w:rsidRPr="003F30A0">
        <w:rPr>
          <w:b/>
          <w:bCs/>
          <w:sz w:val="18"/>
        </w:rPr>
        <w:t>SCells</w:t>
      </w:r>
      <w:proofErr w:type="spellEnd"/>
      <w:r w:rsidRPr="003F30A0">
        <w:rPr>
          <w:b/>
          <w:bCs/>
          <w:sz w:val="18"/>
        </w:rPr>
        <w:t xml:space="preserve"> in activated state</w:t>
      </w:r>
    </w:p>
    <w:p w14:paraId="66B3C2B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it is FFS whether there can be </w:t>
      </w:r>
      <w:proofErr w:type="spellStart"/>
      <w:r w:rsidRPr="003F30A0">
        <w:rPr>
          <w:b/>
          <w:bCs/>
          <w:sz w:val="18"/>
        </w:rPr>
        <w:t>SCells</w:t>
      </w:r>
      <w:proofErr w:type="spellEnd"/>
      <w:r w:rsidRPr="003F30A0">
        <w:rPr>
          <w:b/>
          <w:bCs/>
          <w:sz w:val="18"/>
        </w:rPr>
        <w:t xml:space="preserve"> in SCG dormant state.</w:t>
      </w:r>
    </w:p>
    <w:p w14:paraId="1940C2B1"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6479B13A"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2B90EF5D"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723B8ED6" w14:textId="77777777" w:rsidR="00C512E2" w:rsidRDefault="00C512E2" w:rsidP="00C512E2"/>
    <w:p w14:paraId="71E38F97" w14:textId="77777777" w:rsidR="00C512E2" w:rsidRDefault="00C512E2" w:rsidP="00316F7B">
      <w:pPr>
        <w:pStyle w:val="20"/>
      </w:pPr>
      <w:r w:rsidRPr="006A7A06">
        <w:t>RAN2#113</w:t>
      </w:r>
    </w:p>
    <w:p w14:paraId="42088AC4"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5CC0653B"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5BF87514"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65B068A4"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3BAB3664" w14:textId="77777777" w:rsidR="00C512E2" w:rsidRDefault="00C512E2" w:rsidP="00C512E2"/>
    <w:p w14:paraId="325279DD"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2119DD77"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7851F153"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7AA3E7D9"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 xml:space="preserve">Confirm that there is no support of SCell dormancy for SCG </w:t>
      </w:r>
      <w:proofErr w:type="spellStart"/>
      <w:r w:rsidRPr="00B233DC">
        <w:rPr>
          <w:sz w:val="18"/>
        </w:rPr>
        <w:t>SCells</w:t>
      </w:r>
      <w:proofErr w:type="spellEnd"/>
      <w:r w:rsidRPr="00B233DC">
        <w:rPr>
          <w:sz w:val="18"/>
        </w:rPr>
        <w:t xml:space="preserve"> within a deactivated SCG.</w:t>
      </w:r>
    </w:p>
    <w:p w14:paraId="7D0262D8" w14:textId="77777777" w:rsidR="00C512E2" w:rsidRDefault="00C512E2" w:rsidP="00C512E2"/>
    <w:p w14:paraId="5F96F1C7" w14:textId="77777777" w:rsidR="00C512E2" w:rsidRPr="00B233DC" w:rsidRDefault="00C512E2" w:rsidP="00C512E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CC63C21" w14:textId="77777777" w:rsidR="00C512E2" w:rsidRPr="00B233DC" w:rsidRDefault="00C512E2" w:rsidP="00C512E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w:t>
      </w:r>
      <w:r w:rsidRPr="00B233DC">
        <w:rPr>
          <w:b/>
          <w:sz w:val="18"/>
          <w:lang w:eastAsia="ja-JP"/>
        </w:rPr>
        <w:tab/>
        <w:t>NW-triggered SCG activation is indicated to the UE via the MCG.</w:t>
      </w:r>
    </w:p>
    <w:p w14:paraId="1BFD99DA" w14:textId="77777777" w:rsidR="00C512E2" w:rsidRPr="00B233DC" w:rsidRDefault="00C512E2" w:rsidP="00C512E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9</w:t>
      </w:r>
      <w:r w:rsidRPr="00B233DC">
        <w:rPr>
          <w:b/>
          <w:sz w:val="18"/>
          <w:lang w:eastAsia="ja-JP"/>
        </w:rPr>
        <w:tab/>
        <w:t>NW-triggered SCG deactivation can be indicated to the UE via the MCG. FFS via SCG.</w:t>
      </w:r>
    </w:p>
    <w:p w14:paraId="6B040E32" w14:textId="77777777" w:rsidR="00C512E2" w:rsidRPr="00B233DC" w:rsidRDefault="00C512E2" w:rsidP="00C512E2">
      <w:pPr>
        <w:tabs>
          <w:tab w:val="left" w:pos="1622"/>
        </w:tabs>
        <w:overflowPunct w:val="0"/>
        <w:autoSpaceDE w:val="0"/>
        <w:autoSpaceDN w:val="0"/>
        <w:adjustRightInd w:val="0"/>
        <w:spacing w:after="0"/>
        <w:ind w:left="1622" w:hanging="363"/>
        <w:textAlignment w:val="baseline"/>
        <w:rPr>
          <w:sz w:val="18"/>
          <w:lang w:eastAsia="ja-JP"/>
        </w:rPr>
      </w:pPr>
    </w:p>
    <w:p w14:paraId="15A17161" w14:textId="77777777" w:rsidR="00C512E2" w:rsidRPr="00B233DC" w:rsidRDefault="00C512E2" w:rsidP="00C512E2">
      <w:pPr>
        <w:tabs>
          <w:tab w:val="left" w:pos="1622"/>
        </w:tabs>
        <w:overflowPunct w:val="0"/>
        <w:autoSpaceDE w:val="0"/>
        <w:autoSpaceDN w:val="0"/>
        <w:adjustRightInd w:val="0"/>
        <w:spacing w:after="0"/>
        <w:ind w:left="1622" w:hanging="363"/>
        <w:textAlignment w:val="baseline"/>
        <w:rPr>
          <w:sz w:val="18"/>
          <w:lang w:eastAsia="ja-JP"/>
        </w:rPr>
      </w:pPr>
    </w:p>
    <w:p w14:paraId="6D874837"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79EA45BC"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2</w:t>
      </w:r>
      <w:r w:rsidRPr="00B233DC">
        <w:rPr>
          <w:b/>
          <w:sz w:val="18"/>
          <w:lang w:eastAsia="ja-JP"/>
        </w:rPr>
        <w:tab/>
        <w:t xml:space="preserve">The UE </w:t>
      </w:r>
      <w:proofErr w:type="spellStart"/>
      <w:r w:rsidRPr="00B233DC">
        <w:rPr>
          <w:b/>
          <w:sz w:val="18"/>
          <w:lang w:eastAsia="ja-JP"/>
        </w:rPr>
        <w:t>behaviour</w:t>
      </w:r>
      <w:proofErr w:type="spellEnd"/>
      <w:r w:rsidRPr="00B233DC">
        <w:rPr>
          <w:b/>
          <w:sz w:val="18"/>
          <w:lang w:eastAsia="ja-JP"/>
        </w:rPr>
        <w:t xml:space="preserve"> when the SCG activation is indicated to the UE via the MCG is one or more of the following options:</w:t>
      </w:r>
    </w:p>
    <w:p w14:paraId="2B8242E5"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1)</w:t>
      </w:r>
      <w:r w:rsidRPr="00B233DC">
        <w:rPr>
          <w:b/>
          <w:sz w:val="18"/>
          <w:lang w:eastAsia="ja-JP"/>
        </w:rPr>
        <w:tab/>
        <w:t>similar to reconfiguration with sync, i.e. the UE always initiates random access to the PSCell.</w:t>
      </w:r>
    </w:p>
    <w:p w14:paraId="3F4D1FF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w:t>
      </w:r>
      <w:r w:rsidRPr="00B233DC">
        <w:rPr>
          <w:b/>
          <w:sz w:val="18"/>
          <w:lang w:eastAsia="ja-JP"/>
        </w:rPr>
        <w:tab/>
        <w:t>in certain cases:</w:t>
      </w:r>
    </w:p>
    <w:p w14:paraId="0CCEFE6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UE does not initiate random access and monitors PDCCH on the PSCell (at the latest after the specified processing time).</w:t>
      </w:r>
    </w:p>
    <w:p w14:paraId="7C016796"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SCG can schedule data transmission on the PDCCH</w:t>
      </w:r>
    </w:p>
    <w:p w14:paraId="5CEFE6F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The UE decides not to perform random access (one option to be selected):</w:t>
      </w:r>
    </w:p>
    <w:p w14:paraId="7A7C8D22"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lastRenderedPageBreak/>
        <w:t>option 2a) if the TA timer is still running and possibly other conditions (FFS how TAT starts)</w:t>
      </w:r>
    </w:p>
    <w:p w14:paraId="173F57C7"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2b) based on the contents of the SCG activation indication</w:t>
      </w:r>
    </w:p>
    <w:p w14:paraId="74171BAC"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358D8009"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will perform random access upon reception of the next SCG activation indication from the MCG</w:t>
      </w:r>
    </w:p>
    <w:p w14:paraId="10759823"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reports measurement results (details FFS) via the MCG and wait for reconfiguration.</w:t>
      </w:r>
    </w:p>
    <w:p w14:paraId="0A5A396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4258F13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7</w:t>
      </w:r>
      <w:r w:rsidRPr="00B233DC">
        <w:rPr>
          <w:b/>
          <w:sz w:val="18"/>
          <w:lang w:eastAsia="ja-JP"/>
        </w:rPr>
        <w:tab/>
        <w:t>Further discuss the format and content of the SCG activation indication from the MCG to the UE after there is more progress on solution 2.</w:t>
      </w:r>
    </w:p>
    <w:p w14:paraId="692AD226"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2ACCEFB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5</w:t>
      </w:r>
      <w:r w:rsidRPr="00B233DC">
        <w:rPr>
          <w:b/>
          <w:sz w:val="18"/>
          <w:lang w:eastAsia="ja-JP"/>
        </w:rPr>
        <w:tab/>
        <w:t>Continue to discuss whether some kind of beam monitoring (similar to RLM/BFD) should be supported when the SCG is deactivated. FFS if this only applies to when TAT is running.</w:t>
      </w:r>
    </w:p>
    <w:p w14:paraId="13153F9C"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6</w:t>
      </w:r>
      <w:r w:rsidRPr="00B233DC">
        <w:rPr>
          <w:b/>
          <w:sz w:val="18"/>
          <w:lang w:eastAsia="ja-JP"/>
        </w:rPr>
        <w:tab/>
        <w:t>Clarify the meaning of "the UE maintains DL sync while the SCG is deactivated" (e.g. whether that is a consequence of doing RRM measurements of the PSCell or something more is needed).</w:t>
      </w:r>
    </w:p>
    <w:p w14:paraId="31360E6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8</w:t>
      </w:r>
      <w:r w:rsidRPr="00B233DC">
        <w:rPr>
          <w:b/>
          <w:sz w:val="18"/>
          <w:lang w:eastAsia="ja-JP"/>
        </w:rPr>
        <w:tab/>
        <w:t>Further discuss the comparison between</w:t>
      </w:r>
    </w:p>
    <w:p w14:paraId="01D25664"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  define a mechanism for SCG activation upon UL data arrival on SCG bearers</w:t>
      </w:r>
    </w:p>
    <w:p w14:paraId="7D48E1D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use split bearer with primary path on MCG (network sees UL data and can initiate activation)</w:t>
      </w:r>
    </w:p>
    <w:p w14:paraId="700BDE33" w14:textId="77777777" w:rsidR="00C512E2"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11</w:t>
      </w:r>
      <w:r w:rsidRPr="00B233DC">
        <w:rPr>
          <w:b/>
          <w:sz w:val="18"/>
          <w:lang w:eastAsia="ja-JP"/>
        </w:rPr>
        <w:tab/>
        <w:t>It is FFS whether the UE can provide some assistance information for deactivation of the SCG (but there is no proposal so far).</w:t>
      </w:r>
    </w:p>
    <w:p w14:paraId="12584231" w14:textId="77777777" w:rsidR="00C512E2"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if in absence of PDCCH monitoring and UL transmission, and it is possible to assume that TA is valid when the TA timer has not expired.</w:t>
      </w:r>
    </w:p>
    <w:p w14:paraId="5EF0086C" w14:textId="77777777" w:rsidR="00C512E2" w:rsidRPr="00B233DC" w:rsidRDefault="00C512E2" w:rsidP="00C512E2">
      <w:pPr>
        <w:tabs>
          <w:tab w:val="num" w:pos="1619"/>
        </w:tabs>
        <w:overflowPunct w:val="0"/>
        <w:autoSpaceDE w:val="0"/>
        <w:autoSpaceDN w:val="0"/>
        <w:adjustRightInd w:val="0"/>
        <w:spacing w:before="60" w:after="0"/>
        <w:ind w:left="1616" w:hanging="357"/>
        <w:textAlignment w:val="baseline"/>
        <w:rPr>
          <w:b/>
          <w:sz w:val="18"/>
          <w:lang w:eastAsia="ja-JP"/>
        </w:rPr>
      </w:pPr>
    </w:p>
    <w:p w14:paraId="39800109" w14:textId="77777777" w:rsidR="00C512E2" w:rsidRPr="006A7A06" w:rsidRDefault="00C512E2" w:rsidP="00316F7B">
      <w:pPr>
        <w:pStyle w:val="20"/>
      </w:pPr>
      <w:r w:rsidRPr="006A7A06">
        <w:t>RAN2#113</w:t>
      </w:r>
      <w:r w:rsidRPr="006A7A06">
        <w:rPr>
          <w:rFonts w:hint="eastAsia"/>
        </w:rPr>
        <w:t>bis</w:t>
      </w:r>
    </w:p>
    <w:p w14:paraId="7EB47C06"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Agreements</w:t>
      </w:r>
    </w:p>
    <w:p w14:paraId="6D06F680"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5</w:t>
      </w:r>
      <w:r w:rsidRPr="006A7A06">
        <w:tab/>
        <w:t>Only the MN can generate an RRC message with SCG (de)activation.</w:t>
      </w:r>
    </w:p>
    <w:p w14:paraId="3F2B8450"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1</w:t>
      </w:r>
      <w:r w:rsidRPr="006A7A06">
        <w:tab/>
        <w:t>Indication of SCG deactivation to the UE via the SCG is not supported.</w:t>
      </w:r>
    </w:p>
    <w:p w14:paraId="037FB5A0"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7</w:t>
      </w:r>
      <w:r w:rsidRPr="006A7A06">
        <w:tab/>
        <w:t>During handover preparation, the target MN can indicate the SCG state in the RRCReconfiguration message to be sent to the UE by the source MN.</w:t>
      </w:r>
    </w:p>
    <w:p w14:paraId="55677651"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8</w:t>
      </w:r>
      <w:r w:rsidRPr="006A7A06">
        <w:tab/>
        <w:t>The MN RRC reconfiguration message used to deactivate SCG and the embedded SN RRC reconfiguration message can reconfigure any parameter (any restriction requires an explicit decision).</w:t>
      </w:r>
    </w:p>
    <w:p w14:paraId="7D32EE4B" w14:textId="77777777" w:rsidR="00C512E2" w:rsidRPr="006640F2"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9</w:t>
      </w:r>
      <w:r w:rsidRPr="006A7A06">
        <w:tab/>
        <w:t>While the SCG is deactivated, the MN RRC reconfiguration message and the embedded SN RRC reconfiguration message can reconfigure any parameter (any restriction requires an explicit decision).</w:t>
      </w:r>
    </w:p>
    <w:p w14:paraId="25ECB087" w14:textId="77777777" w:rsidR="00C512E2" w:rsidRPr="006A7A06"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Agreements</w:t>
      </w:r>
    </w:p>
    <w:p w14:paraId="043CF97F" w14:textId="77777777" w:rsidR="00C512E2" w:rsidRPr="00BA7D93"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2</w:t>
      </w:r>
      <w:r w:rsidRPr="006A7A06">
        <w:tab/>
        <w:t>The UE can indicate to the MN that the UE would like the SCG to be deactivated. FFS on the details (e.g. reusing UAI or existing messages, information included, etc.). Network can configure whether UE is allowed to do the indication.</w:t>
      </w:r>
    </w:p>
    <w:p w14:paraId="323C376F" w14:textId="77777777" w:rsidR="00C512E2" w:rsidRPr="006A7A06" w:rsidRDefault="00C512E2" w:rsidP="00C512E2">
      <w:pPr>
        <w:pStyle w:val="Agreement"/>
        <w:pBdr>
          <w:top w:val="single" w:sz="4" w:space="1" w:color="auto"/>
          <w:left w:val="single" w:sz="4" w:space="4" w:color="auto"/>
          <w:bottom w:val="single" w:sz="4" w:space="1" w:color="auto"/>
          <w:right w:val="single" w:sz="4" w:space="4" w:color="auto"/>
        </w:pBdr>
        <w:tabs>
          <w:tab w:val="clear" w:pos="-5030"/>
          <w:tab w:val="num" w:pos="1619"/>
        </w:tabs>
        <w:spacing w:after="0"/>
        <w:ind w:left="1619"/>
      </w:pPr>
      <w:r w:rsidRPr="006A7A06">
        <w:t>RRM requirements for deactivated PSCell may be different than for activated PSCell. What they could be are FFS pending RAN4 work.</w:t>
      </w:r>
    </w:p>
    <w:p w14:paraId="4B275CF0" w14:textId="77777777" w:rsidR="00C512E2" w:rsidRDefault="00C512E2" w:rsidP="00C512E2"/>
    <w:p w14:paraId="40254532" w14:textId="77777777" w:rsidR="00C512E2" w:rsidRPr="006A7A06" w:rsidRDefault="00C512E2" w:rsidP="00316F7B">
      <w:pPr>
        <w:pStyle w:val="20"/>
      </w:pPr>
      <w:r w:rsidRPr="006A7A06">
        <w:t>RAN2#114</w:t>
      </w:r>
      <w:r w:rsidRPr="006A7A06">
        <w:rPr>
          <w:rFonts w:hint="eastAsia"/>
        </w:rPr>
        <w:t>e</w:t>
      </w:r>
    </w:p>
    <w:tbl>
      <w:tblPr>
        <w:tblStyle w:val="a7"/>
        <w:tblW w:w="0" w:type="auto"/>
        <w:tblInd w:w="1129" w:type="dxa"/>
        <w:tblLook w:val="04A0" w:firstRow="1" w:lastRow="0" w:firstColumn="1" w:lastColumn="0" w:noHBand="0" w:noVBand="1"/>
      </w:tblPr>
      <w:tblGrid>
        <w:gridCol w:w="7931"/>
      </w:tblGrid>
      <w:tr w:rsidR="00C512E2" w14:paraId="0A7FE912" w14:textId="77777777" w:rsidTr="00F429D4">
        <w:tc>
          <w:tcPr>
            <w:tcW w:w="7931" w:type="dxa"/>
          </w:tcPr>
          <w:p w14:paraId="70DC591E" w14:textId="77777777" w:rsidR="00C512E2" w:rsidRDefault="00C512E2" w:rsidP="00C512E2">
            <w:pPr>
              <w:pStyle w:val="Agreement"/>
              <w:tabs>
                <w:tab w:val="clear" w:pos="-5030"/>
                <w:tab w:val="num" w:pos="1619"/>
              </w:tabs>
              <w:spacing w:after="0"/>
              <w:ind w:left="360"/>
            </w:pPr>
            <w:r>
              <w:t>Confirm the scope of the post meeting email discussion:</w:t>
            </w:r>
          </w:p>
          <w:p w14:paraId="5053B874" w14:textId="77777777" w:rsidR="00C512E2" w:rsidRDefault="00C512E2" w:rsidP="00F429D4">
            <w:pPr>
              <w:pStyle w:val="Agreement"/>
              <w:numPr>
                <w:ilvl w:val="0"/>
                <w:numId w:val="0"/>
              </w:numPr>
              <w:ind w:left="360"/>
            </w:pPr>
            <w:r>
              <w:lastRenderedPageBreak/>
              <w:t>-</w:t>
            </w:r>
            <w:r>
              <w:tab/>
              <w:t>RACH-less SCG activation upon SCG activation indication (including related aspects of UE behaviour while the SCG is deactivated)</w:t>
            </w:r>
          </w:p>
          <w:p w14:paraId="36D80AFD" w14:textId="77777777" w:rsidR="00C512E2" w:rsidRDefault="00C512E2" w:rsidP="00F429D4">
            <w:pPr>
              <w:pStyle w:val="Agreement"/>
              <w:numPr>
                <w:ilvl w:val="0"/>
                <w:numId w:val="0"/>
              </w:numPr>
              <w:ind w:left="360"/>
            </w:pPr>
            <w:r>
              <w:t xml:space="preserve">- </w:t>
            </w:r>
            <w:r>
              <w:tab/>
              <w:t>UE triggered SCG acti</w:t>
            </w:r>
            <w:r w:rsidRPr="00BF3996">
              <w:t>vation (at least for UL data</w:t>
            </w:r>
            <w:r>
              <w:t xml:space="preserve"> arrival on SCG bearers)</w:t>
            </w:r>
          </w:p>
          <w:p w14:paraId="192A6561" w14:textId="77777777" w:rsidR="00C512E2" w:rsidRDefault="00C512E2" w:rsidP="00F429D4">
            <w:pPr>
              <w:pStyle w:val="Agreement"/>
              <w:numPr>
                <w:ilvl w:val="0"/>
                <w:numId w:val="0"/>
              </w:numPr>
              <w:ind w:left="360"/>
            </w:pPr>
            <w:r>
              <w:t>Multiple phases will be needed to confirm understandings and issues.</w:t>
            </w:r>
          </w:p>
        </w:tc>
      </w:tr>
    </w:tbl>
    <w:p w14:paraId="7623D9A1" w14:textId="5860F1B8" w:rsidR="00C512E2" w:rsidRDefault="00C512E2" w:rsidP="00C512E2">
      <w:pPr>
        <w:pStyle w:val="a0"/>
        <w:rPr>
          <w:lang w:val="en-GB" w:eastAsia="ja-JP"/>
        </w:rPr>
      </w:pPr>
    </w:p>
    <w:p w14:paraId="27914C39" w14:textId="4AD5D939" w:rsidR="00381F80" w:rsidRPr="00B20E51" w:rsidRDefault="00381F80" w:rsidP="00C512E2">
      <w:pPr>
        <w:pStyle w:val="Doc-text2"/>
        <w:ind w:left="0" w:firstLine="0"/>
      </w:pPr>
    </w:p>
    <w:sectPr w:rsidR="00381F80" w:rsidRPr="00B20E51"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303BF" w14:textId="77777777" w:rsidR="00AD220C" w:rsidRDefault="00AD220C">
      <w:r>
        <w:separator/>
      </w:r>
    </w:p>
  </w:endnote>
  <w:endnote w:type="continuationSeparator" w:id="0">
    <w:p w14:paraId="164786FE" w14:textId="77777777" w:rsidR="00AD220C" w:rsidRDefault="00AD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DE2C5" w14:textId="77777777" w:rsidR="00AD220C" w:rsidRDefault="00AD220C">
      <w:r>
        <w:separator/>
      </w:r>
    </w:p>
  </w:footnote>
  <w:footnote w:type="continuationSeparator" w:id="0">
    <w:p w14:paraId="70C5BC11" w14:textId="77777777" w:rsidR="00AD220C" w:rsidRDefault="00AD2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273CB7" w:rsidRDefault="00273CB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D45"/>
    <w:multiLevelType w:val="hybridMultilevel"/>
    <w:tmpl w:val="4C0A6B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F24B0F"/>
    <w:multiLevelType w:val="hybridMultilevel"/>
    <w:tmpl w:val="9AF66318"/>
    <w:lvl w:ilvl="0" w:tplc="5FAE0B5E">
      <w:start w:val="1"/>
      <w:numFmt w:val="decimal"/>
      <w:pStyle w:val="Observation"/>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AE4B94"/>
    <w:multiLevelType w:val="hybridMultilevel"/>
    <w:tmpl w:val="3EC45484"/>
    <w:lvl w:ilvl="0" w:tplc="FEA6AB14">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CE123DCC"/>
    <w:lvl w:ilvl="0" w:tplc="08589478">
      <w:start w:val="1"/>
      <w:numFmt w:val="decim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44B0B56"/>
    <w:multiLevelType w:val="hybridMultilevel"/>
    <w:tmpl w:val="3A5E7A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B34521"/>
    <w:multiLevelType w:val="hybridMultilevel"/>
    <w:tmpl w:val="B0983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6"/>
  </w:num>
  <w:num w:numId="4">
    <w:abstractNumId w:val="10"/>
  </w:num>
  <w:num w:numId="5">
    <w:abstractNumId w:val="7"/>
  </w:num>
  <w:num w:numId="6">
    <w:abstractNumId w:val="11"/>
  </w:num>
  <w:num w:numId="7">
    <w:abstractNumId w:val="1"/>
  </w:num>
  <w:num w:numId="8">
    <w:abstractNumId w:val="0"/>
  </w:num>
  <w:num w:numId="9">
    <w:abstractNumId w:val="11"/>
  </w:num>
  <w:num w:numId="10">
    <w:abstractNumId w:val="3"/>
  </w:num>
  <w:num w:numId="11">
    <w:abstractNumId w:val="2"/>
  </w:num>
  <w:num w:numId="12">
    <w:abstractNumId w:val="3"/>
    <w:lvlOverride w:ilvl="0">
      <w:startOverride w:val="1"/>
    </w:lvlOverride>
  </w:num>
  <w:num w:numId="13">
    <w:abstractNumId w:val="8"/>
  </w:num>
  <w:num w:numId="14">
    <w:abstractNumId w:val="13"/>
  </w:num>
  <w:num w:numId="15">
    <w:abstractNumId w:val="4"/>
  </w:num>
  <w:num w:numId="16">
    <w:abstractNumId w:val="5"/>
  </w:num>
  <w:num w:numId="17">
    <w:abstractNumId w:val="3"/>
  </w:num>
  <w:num w:numId="18">
    <w:abstractNumId w:val="3"/>
  </w:num>
  <w:num w:numId="19">
    <w:abstractNumId w:val="3"/>
  </w:num>
  <w:num w:numId="20">
    <w:abstractNumId w:val="3"/>
  </w:num>
  <w:num w:numId="21">
    <w:abstractNumId w:val="3"/>
  </w:num>
  <w:num w:numId="22">
    <w:abstractNumId w:val="3"/>
    <w:lvlOverride w:ilvl="0">
      <w:startOverride w:val="1"/>
    </w:lvlOverride>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410"/>
    <w:rsid w:val="00001524"/>
    <w:rsid w:val="000015A7"/>
    <w:rsid w:val="0000172F"/>
    <w:rsid w:val="000018B6"/>
    <w:rsid w:val="0000196A"/>
    <w:rsid w:val="00001FA4"/>
    <w:rsid w:val="00002134"/>
    <w:rsid w:val="0000293E"/>
    <w:rsid w:val="0000314A"/>
    <w:rsid w:val="00003605"/>
    <w:rsid w:val="00003648"/>
    <w:rsid w:val="00003749"/>
    <w:rsid w:val="00003886"/>
    <w:rsid w:val="00003D82"/>
    <w:rsid w:val="00004041"/>
    <w:rsid w:val="0000410D"/>
    <w:rsid w:val="0000460A"/>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94F"/>
    <w:rsid w:val="00006CDB"/>
    <w:rsid w:val="00006DED"/>
    <w:rsid w:val="0000721F"/>
    <w:rsid w:val="0001068D"/>
    <w:rsid w:val="00010791"/>
    <w:rsid w:val="0001087A"/>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A6"/>
    <w:rsid w:val="000152D3"/>
    <w:rsid w:val="000153C4"/>
    <w:rsid w:val="0001594D"/>
    <w:rsid w:val="00015A85"/>
    <w:rsid w:val="00015A87"/>
    <w:rsid w:val="00015E6A"/>
    <w:rsid w:val="00016484"/>
    <w:rsid w:val="000167AA"/>
    <w:rsid w:val="00016AC6"/>
    <w:rsid w:val="00016D85"/>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C3"/>
    <w:rsid w:val="000228BC"/>
    <w:rsid w:val="00022A7D"/>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65D"/>
    <w:rsid w:val="000338A4"/>
    <w:rsid w:val="00033ACC"/>
    <w:rsid w:val="00033B0F"/>
    <w:rsid w:val="00033D0A"/>
    <w:rsid w:val="00033D65"/>
    <w:rsid w:val="00033F34"/>
    <w:rsid w:val="0003444D"/>
    <w:rsid w:val="0003464E"/>
    <w:rsid w:val="00034864"/>
    <w:rsid w:val="000355DD"/>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666"/>
    <w:rsid w:val="000407D5"/>
    <w:rsid w:val="000409C6"/>
    <w:rsid w:val="00041158"/>
    <w:rsid w:val="000412E1"/>
    <w:rsid w:val="00041843"/>
    <w:rsid w:val="00041BCA"/>
    <w:rsid w:val="00041E47"/>
    <w:rsid w:val="00041E6C"/>
    <w:rsid w:val="000421F2"/>
    <w:rsid w:val="00042725"/>
    <w:rsid w:val="00042955"/>
    <w:rsid w:val="00042FF4"/>
    <w:rsid w:val="000431FD"/>
    <w:rsid w:val="00043648"/>
    <w:rsid w:val="0004396A"/>
    <w:rsid w:val="000439E7"/>
    <w:rsid w:val="00043AD8"/>
    <w:rsid w:val="00043F7C"/>
    <w:rsid w:val="00044275"/>
    <w:rsid w:val="00044623"/>
    <w:rsid w:val="00044BC4"/>
    <w:rsid w:val="00044F37"/>
    <w:rsid w:val="00044FCD"/>
    <w:rsid w:val="00045071"/>
    <w:rsid w:val="00045803"/>
    <w:rsid w:val="0004584E"/>
    <w:rsid w:val="000458C5"/>
    <w:rsid w:val="000458FF"/>
    <w:rsid w:val="00045B1D"/>
    <w:rsid w:val="00045C83"/>
    <w:rsid w:val="00046258"/>
    <w:rsid w:val="000465F7"/>
    <w:rsid w:val="00046A99"/>
    <w:rsid w:val="00046C5F"/>
    <w:rsid w:val="00046FD9"/>
    <w:rsid w:val="0004718E"/>
    <w:rsid w:val="00047398"/>
    <w:rsid w:val="00047423"/>
    <w:rsid w:val="00047657"/>
    <w:rsid w:val="0004779E"/>
    <w:rsid w:val="0004795C"/>
    <w:rsid w:val="000479C6"/>
    <w:rsid w:val="00047D75"/>
    <w:rsid w:val="00047E1F"/>
    <w:rsid w:val="000503BF"/>
    <w:rsid w:val="00050715"/>
    <w:rsid w:val="0005078C"/>
    <w:rsid w:val="00050B92"/>
    <w:rsid w:val="00050ECC"/>
    <w:rsid w:val="000511B6"/>
    <w:rsid w:val="000517C0"/>
    <w:rsid w:val="00051C35"/>
    <w:rsid w:val="00051C37"/>
    <w:rsid w:val="000520C7"/>
    <w:rsid w:val="0005214F"/>
    <w:rsid w:val="00052327"/>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566D"/>
    <w:rsid w:val="00055721"/>
    <w:rsid w:val="000559D2"/>
    <w:rsid w:val="00055A90"/>
    <w:rsid w:val="00055E49"/>
    <w:rsid w:val="00055F78"/>
    <w:rsid w:val="000565C3"/>
    <w:rsid w:val="000567A0"/>
    <w:rsid w:val="0005692B"/>
    <w:rsid w:val="00056E0E"/>
    <w:rsid w:val="000576A5"/>
    <w:rsid w:val="000577C2"/>
    <w:rsid w:val="00057BFD"/>
    <w:rsid w:val="00057DB4"/>
    <w:rsid w:val="00057F89"/>
    <w:rsid w:val="0006005A"/>
    <w:rsid w:val="0006034A"/>
    <w:rsid w:val="000603FE"/>
    <w:rsid w:val="00060542"/>
    <w:rsid w:val="0006076E"/>
    <w:rsid w:val="00060982"/>
    <w:rsid w:val="00060CE4"/>
    <w:rsid w:val="00060CE6"/>
    <w:rsid w:val="00060D1F"/>
    <w:rsid w:val="000613E6"/>
    <w:rsid w:val="000618C2"/>
    <w:rsid w:val="0006213A"/>
    <w:rsid w:val="000622A2"/>
    <w:rsid w:val="00062A39"/>
    <w:rsid w:val="00062D1B"/>
    <w:rsid w:val="00062F02"/>
    <w:rsid w:val="000635ED"/>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784"/>
    <w:rsid w:val="000658F2"/>
    <w:rsid w:val="000659FC"/>
    <w:rsid w:val="00065E7E"/>
    <w:rsid w:val="0006633A"/>
    <w:rsid w:val="000663CF"/>
    <w:rsid w:val="00066457"/>
    <w:rsid w:val="00066650"/>
    <w:rsid w:val="000668E9"/>
    <w:rsid w:val="00066AB2"/>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BB4"/>
    <w:rsid w:val="00072C6A"/>
    <w:rsid w:val="00072CFB"/>
    <w:rsid w:val="00072F9F"/>
    <w:rsid w:val="000731F9"/>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F4A"/>
    <w:rsid w:val="00075FDA"/>
    <w:rsid w:val="00076367"/>
    <w:rsid w:val="000764F1"/>
    <w:rsid w:val="00076595"/>
    <w:rsid w:val="0007680E"/>
    <w:rsid w:val="00076953"/>
    <w:rsid w:val="00076A2B"/>
    <w:rsid w:val="00076E3A"/>
    <w:rsid w:val="000770BD"/>
    <w:rsid w:val="00077148"/>
    <w:rsid w:val="000771D1"/>
    <w:rsid w:val="000776C3"/>
    <w:rsid w:val="00077878"/>
    <w:rsid w:val="0007788F"/>
    <w:rsid w:val="00077C76"/>
    <w:rsid w:val="00077DB2"/>
    <w:rsid w:val="000800EC"/>
    <w:rsid w:val="000802C8"/>
    <w:rsid w:val="000804E1"/>
    <w:rsid w:val="0008076B"/>
    <w:rsid w:val="00080949"/>
    <w:rsid w:val="00081074"/>
    <w:rsid w:val="0008109A"/>
    <w:rsid w:val="000810A7"/>
    <w:rsid w:val="000813D1"/>
    <w:rsid w:val="00081472"/>
    <w:rsid w:val="000816D8"/>
    <w:rsid w:val="000817D8"/>
    <w:rsid w:val="00081943"/>
    <w:rsid w:val="00081A59"/>
    <w:rsid w:val="00081F0D"/>
    <w:rsid w:val="00081F97"/>
    <w:rsid w:val="00081FA6"/>
    <w:rsid w:val="0008210E"/>
    <w:rsid w:val="0008244E"/>
    <w:rsid w:val="00082733"/>
    <w:rsid w:val="00082927"/>
    <w:rsid w:val="00082947"/>
    <w:rsid w:val="00082AB1"/>
    <w:rsid w:val="00082C0D"/>
    <w:rsid w:val="00082F95"/>
    <w:rsid w:val="00083080"/>
    <w:rsid w:val="0008308B"/>
    <w:rsid w:val="000831D2"/>
    <w:rsid w:val="00083526"/>
    <w:rsid w:val="00083745"/>
    <w:rsid w:val="000838E0"/>
    <w:rsid w:val="0008398A"/>
    <w:rsid w:val="00083BCA"/>
    <w:rsid w:val="00083C3C"/>
    <w:rsid w:val="00083DC9"/>
    <w:rsid w:val="000841C4"/>
    <w:rsid w:val="000842BD"/>
    <w:rsid w:val="00084337"/>
    <w:rsid w:val="000844C5"/>
    <w:rsid w:val="000849C5"/>
    <w:rsid w:val="00084D5A"/>
    <w:rsid w:val="00084D8F"/>
    <w:rsid w:val="00084FDF"/>
    <w:rsid w:val="00085374"/>
    <w:rsid w:val="0008555B"/>
    <w:rsid w:val="000855DF"/>
    <w:rsid w:val="00085840"/>
    <w:rsid w:val="00085855"/>
    <w:rsid w:val="00085970"/>
    <w:rsid w:val="000859B4"/>
    <w:rsid w:val="00085A95"/>
    <w:rsid w:val="00086187"/>
    <w:rsid w:val="0008625E"/>
    <w:rsid w:val="00086399"/>
    <w:rsid w:val="000867C0"/>
    <w:rsid w:val="00086931"/>
    <w:rsid w:val="00086C32"/>
    <w:rsid w:val="00086C34"/>
    <w:rsid w:val="00087216"/>
    <w:rsid w:val="00087A9B"/>
    <w:rsid w:val="00087CF0"/>
    <w:rsid w:val="00090897"/>
    <w:rsid w:val="000908E4"/>
    <w:rsid w:val="000909D2"/>
    <w:rsid w:val="00090C4B"/>
    <w:rsid w:val="00090C83"/>
    <w:rsid w:val="00090FD2"/>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26"/>
    <w:rsid w:val="00096429"/>
    <w:rsid w:val="00096648"/>
    <w:rsid w:val="00096D71"/>
    <w:rsid w:val="00096E01"/>
    <w:rsid w:val="00096EBB"/>
    <w:rsid w:val="00096F93"/>
    <w:rsid w:val="000971AA"/>
    <w:rsid w:val="000973DF"/>
    <w:rsid w:val="0009740A"/>
    <w:rsid w:val="0009777D"/>
    <w:rsid w:val="000977C7"/>
    <w:rsid w:val="00097909"/>
    <w:rsid w:val="00097BA6"/>
    <w:rsid w:val="00097BC4"/>
    <w:rsid w:val="00097E27"/>
    <w:rsid w:val="00097EAD"/>
    <w:rsid w:val="000A00C6"/>
    <w:rsid w:val="000A0455"/>
    <w:rsid w:val="000A05EB"/>
    <w:rsid w:val="000A0662"/>
    <w:rsid w:val="000A07A7"/>
    <w:rsid w:val="000A09D3"/>
    <w:rsid w:val="000A0A90"/>
    <w:rsid w:val="000A101E"/>
    <w:rsid w:val="000A12F8"/>
    <w:rsid w:val="000A13A6"/>
    <w:rsid w:val="000A13AA"/>
    <w:rsid w:val="000A18F9"/>
    <w:rsid w:val="000A1A4E"/>
    <w:rsid w:val="000A1B13"/>
    <w:rsid w:val="000A1BC9"/>
    <w:rsid w:val="000A2083"/>
    <w:rsid w:val="000A2447"/>
    <w:rsid w:val="000A2B56"/>
    <w:rsid w:val="000A2D2E"/>
    <w:rsid w:val="000A2DF4"/>
    <w:rsid w:val="000A3167"/>
    <w:rsid w:val="000A368F"/>
    <w:rsid w:val="000A387B"/>
    <w:rsid w:val="000A39A1"/>
    <w:rsid w:val="000A3FE9"/>
    <w:rsid w:val="000A4314"/>
    <w:rsid w:val="000A4AE5"/>
    <w:rsid w:val="000A4C52"/>
    <w:rsid w:val="000A4D08"/>
    <w:rsid w:val="000A518E"/>
    <w:rsid w:val="000A52E5"/>
    <w:rsid w:val="000A535E"/>
    <w:rsid w:val="000A53D8"/>
    <w:rsid w:val="000A5784"/>
    <w:rsid w:val="000A5C78"/>
    <w:rsid w:val="000A5E0C"/>
    <w:rsid w:val="000A5FBB"/>
    <w:rsid w:val="000A6616"/>
    <w:rsid w:val="000A67CD"/>
    <w:rsid w:val="000A6BF8"/>
    <w:rsid w:val="000A6F00"/>
    <w:rsid w:val="000A7073"/>
    <w:rsid w:val="000A7CB9"/>
    <w:rsid w:val="000B0969"/>
    <w:rsid w:val="000B0B5A"/>
    <w:rsid w:val="000B131E"/>
    <w:rsid w:val="000B17B6"/>
    <w:rsid w:val="000B17FB"/>
    <w:rsid w:val="000B1A23"/>
    <w:rsid w:val="000B1A33"/>
    <w:rsid w:val="000B1B7E"/>
    <w:rsid w:val="000B1C22"/>
    <w:rsid w:val="000B1CDB"/>
    <w:rsid w:val="000B22D7"/>
    <w:rsid w:val="000B2700"/>
    <w:rsid w:val="000B2913"/>
    <w:rsid w:val="000B2F47"/>
    <w:rsid w:val="000B3216"/>
    <w:rsid w:val="000B3390"/>
    <w:rsid w:val="000B33C6"/>
    <w:rsid w:val="000B36EE"/>
    <w:rsid w:val="000B3F5F"/>
    <w:rsid w:val="000B40D1"/>
    <w:rsid w:val="000B41B1"/>
    <w:rsid w:val="000B479D"/>
    <w:rsid w:val="000B4988"/>
    <w:rsid w:val="000B5350"/>
    <w:rsid w:val="000B555C"/>
    <w:rsid w:val="000B5949"/>
    <w:rsid w:val="000B5A69"/>
    <w:rsid w:val="000B5C30"/>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BA"/>
    <w:rsid w:val="000C147F"/>
    <w:rsid w:val="000C159C"/>
    <w:rsid w:val="000C1B5F"/>
    <w:rsid w:val="000C1D91"/>
    <w:rsid w:val="000C2208"/>
    <w:rsid w:val="000C2536"/>
    <w:rsid w:val="000C256E"/>
    <w:rsid w:val="000C25E0"/>
    <w:rsid w:val="000C2BDD"/>
    <w:rsid w:val="000C2F11"/>
    <w:rsid w:val="000C2FA3"/>
    <w:rsid w:val="000C3170"/>
    <w:rsid w:val="000C31B8"/>
    <w:rsid w:val="000C345D"/>
    <w:rsid w:val="000C39F9"/>
    <w:rsid w:val="000C3CFF"/>
    <w:rsid w:val="000C3D83"/>
    <w:rsid w:val="000C472E"/>
    <w:rsid w:val="000C4A62"/>
    <w:rsid w:val="000C4A7B"/>
    <w:rsid w:val="000C4D73"/>
    <w:rsid w:val="000C515A"/>
    <w:rsid w:val="000C5190"/>
    <w:rsid w:val="000C581E"/>
    <w:rsid w:val="000C6024"/>
    <w:rsid w:val="000C6385"/>
    <w:rsid w:val="000C66C1"/>
    <w:rsid w:val="000C6763"/>
    <w:rsid w:val="000C6866"/>
    <w:rsid w:val="000C6AD0"/>
    <w:rsid w:val="000C7051"/>
    <w:rsid w:val="000C75E9"/>
    <w:rsid w:val="000C7CBF"/>
    <w:rsid w:val="000D0215"/>
    <w:rsid w:val="000D0245"/>
    <w:rsid w:val="000D064F"/>
    <w:rsid w:val="000D0685"/>
    <w:rsid w:val="000D0728"/>
    <w:rsid w:val="000D0A02"/>
    <w:rsid w:val="000D0AD7"/>
    <w:rsid w:val="000D0DDF"/>
    <w:rsid w:val="000D12F9"/>
    <w:rsid w:val="000D13EC"/>
    <w:rsid w:val="000D1B57"/>
    <w:rsid w:val="000D1BE6"/>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24B"/>
    <w:rsid w:val="000D47B4"/>
    <w:rsid w:val="000D532D"/>
    <w:rsid w:val="000D5391"/>
    <w:rsid w:val="000D553E"/>
    <w:rsid w:val="000D556F"/>
    <w:rsid w:val="000D5B4C"/>
    <w:rsid w:val="000D5DEF"/>
    <w:rsid w:val="000D6505"/>
    <w:rsid w:val="000D651D"/>
    <w:rsid w:val="000D66CA"/>
    <w:rsid w:val="000D698A"/>
    <w:rsid w:val="000D698C"/>
    <w:rsid w:val="000D6B65"/>
    <w:rsid w:val="000D6BBA"/>
    <w:rsid w:val="000D7215"/>
    <w:rsid w:val="000D7466"/>
    <w:rsid w:val="000D7505"/>
    <w:rsid w:val="000D7592"/>
    <w:rsid w:val="000D75F3"/>
    <w:rsid w:val="000D7684"/>
    <w:rsid w:val="000D7AA0"/>
    <w:rsid w:val="000D7AC1"/>
    <w:rsid w:val="000E068D"/>
    <w:rsid w:val="000E0715"/>
    <w:rsid w:val="000E0B2C"/>
    <w:rsid w:val="000E0B87"/>
    <w:rsid w:val="000E0F87"/>
    <w:rsid w:val="000E15AE"/>
    <w:rsid w:val="000E16DF"/>
    <w:rsid w:val="000E174C"/>
    <w:rsid w:val="000E17F7"/>
    <w:rsid w:val="000E1909"/>
    <w:rsid w:val="000E1B02"/>
    <w:rsid w:val="000E260B"/>
    <w:rsid w:val="000E268E"/>
    <w:rsid w:val="000E2928"/>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B81"/>
    <w:rsid w:val="000E5E08"/>
    <w:rsid w:val="000E5F6E"/>
    <w:rsid w:val="000E63A3"/>
    <w:rsid w:val="000E64DE"/>
    <w:rsid w:val="000E6BAB"/>
    <w:rsid w:val="000E6C21"/>
    <w:rsid w:val="000E7159"/>
    <w:rsid w:val="000E73B1"/>
    <w:rsid w:val="000E744E"/>
    <w:rsid w:val="000E7751"/>
    <w:rsid w:val="000E77FC"/>
    <w:rsid w:val="000E7BCB"/>
    <w:rsid w:val="000E7C01"/>
    <w:rsid w:val="000E7E98"/>
    <w:rsid w:val="000E7F62"/>
    <w:rsid w:val="000F005D"/>
    <w:rsid w:val="000F00ED"/>
    <w:rsid w:val="000F0127"/>
    <w:rsid w:val="000F0419"/>
    <w:rsid w:val="000F0768"/>
    <w:rsid w:val="000F0DC1"/>
    <w:rsid w:val="000F1063"/>
    <w:rsid w:val="000F10F5"/>
    <w:rsid w:val="000F11F0"/>
    <w:rsid w:val="000F129A"/>
    <w:rsid w:val="000F12F7"/>
    <w:rsid w:val="000F147B"/>
    <w:rsid w:val="000F1D5E"/>
    <w:rsid w:val="000F1EC9"/>
    <w:rsid w:val="000F1F75"/>
    <w:rsid w:val="000F2527"/>
    <w:rsid w:val="000F26CF"/>
    <w:rsid w:val="000F2A7E"/>
    <w:rsid w:val="000F306D"/>
    <w:rsid w:val="000F332B"/>
    <w:rsid w:val="000F38D0"/>
    <w:rsid w:val="000F3F5E"/>
    <w:rsid w:val="000F427D"/>
    <w:rsid w:val="000F450F"/>
    <w:rsid w:val="000F4997"/>
    <w:rsid w:val="000F5028"/>
    <w:rsid w:val="000F5388"/>
    <w:rsid w:val="000F57D5"/>
    <w:rsid w:val="000F58D9"/>
    <w:rsid w:val="000F5B9E"/>
    <w:rsid w:val="000F5BE1"/>
    <w:rsid w:val="000F62FB"/>
    <w:rsid w:val="000F64C8"/>
    <w:rsid w:val="000F6698"/>
    <w:rsid w:val="000F6E9B"/>
    <w:rsid w:val="000F71D0"/>
    <w:rsid w:val="000F72BF"/>
    <w:rsid w:val="000F731E"/>
    <w:rsid w:val="000F73F1"/>
    <w:rsid w:val="000F75EA"/>
    <w:rsid w:val="000F761D"/>
    <w:rsid w:val="000F7D04"/>
    <w:rsid w:val="00100221"/>
    <w:rsid w:val="001003FB"/>
    <w:rsid w:val="001005AB"/>
    <w:rsid w:val="001005B4"/>
    <w:rsid w:val="001009E1"/>
    <w:rsid w:val="00100E29"/>
    <w:rsid w:val="00100F00"/>
    <w:rsid w:val="001013FA"/>
    <w:rsid w:val="0010176C"/>
    <w:rsid w:val="001017CA"/>
    <w:rsid w:val="00101A01"/>
    <w:rsid w:val="00101A30"/>
    <w:rsid w:val="00101DCC"/>
    <w:rsid w:val="001020DC"/>
    <w:rsid w:val="001021C3"/>
    <w:rsid w:val="00102496"/>
    <w:rsid w:val="00102D2B"/>
    <w:rsid w:val="001032FB"/>
    <w:rsid w:val="0010367D"/>
    <w:rsid w:val="00103937"/>
    <w:rsid w:val="00103D77"/>
    <w:rsid w:val="00103D79"/>
    <w:rsid w:val="00104239"/>
    <w:rsid w:val="001042B4"/>
    <w:rsid w:val="001046A9"/>
    <w:rsid w:val="001048AD"/>
    <w:rsid w:val="0010493D"/>
    <w:rsid w:val="00104B05"/>
    <w:rsid w:val="00104CF2"/>
    <w:rsid w:val="00104DA0"/>
    <w:rsid w:val="00104E75"/>
    <w:rsid w:val="00104F09"/>
    <w:rsid w:val="00105160"/>
    <w:rsid w:val="00105398"/>
    <w:rsid w:val="001053C1"/>
    <w:rsid w:val="00105570"/>
    <w:rsid w:val="001056CB"/>
    <w:rsid w:val="00105812"/>
    <w:rsid w:val="00105C85"/>
    <w:rsid w:val="00105E3D"/>
    <w:rsid w:val="00105EAF"/>
    <w:rsid w:val="00106199"/>
    <w:rsid w:val="00106735"/>
    <w:rsid w:val="001067A4"/>
    <w:rsid w:val="00106BC9"/>
    <w:rsid w:val="00106C2F"/>
    <w:rsid w:val="00106C34"/>
    <w:rsid w:val="00106CEA"/>
    <w:rsid w:val="00106E11"/>
    <w:rsid w:val="001070C9"/>
    <w:rsid w:val="00107304"/>
    <w:rsid w:val="00107507"/>
    <w:rsid w:val="001103D7"/>
    <w:rsid w:val="00110464"/>
    <w:rsid w:val="00110520"/>
    <w:rsid w:val="001105BA"/>
    <w:rsid w:val="001105C0"/>
    <w:rsid w:val="001109E6"/>
    <w:rsid w:val="00110B4A"/>
    <w:rsid w:val="00111192"/>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EF3"/>
    <w:rsid w:val="00112F21"/>
    <w:rsid w:val="0011300A"/>
    <w:rsid w:val="0011322D"/>
    <w:rsid w:val="00113355"/>
    <w:rsid w:val="00113462"/>
    <w:rsid w:val="001135BA"/>
    <w:rsid w:val="00113681"/>
    <w:rsid w:val="001137FD"/>
    <w:rsid w:val="00113E00"/>
    <w:rsid w:val="00113EA0"/>
    <w:rsid w:val="001145E8"/>
    <w:rsid w:val="00114BD9"/>
    <w:rsid w:val="00114F04"/>
    <w:rsid w:val="00114FD6"/>
    <w:rsid w:val="001151F9"/>
    <w:rsid w:val="00115486"/>
    <w:rsid w:val="0011561A"/>
    <w:rsid w:val="0011586D"/>
    <w:rsid w:val="00115911"/>
    <w:rsid w:val="001159DF"/>
    <w:rsid w:val="00116A01"/>
    <w:rsid w:val="00116EAF"/>
    <w:rsid w:val="00117032"/>
    <w:rsid w:val="00117226"/>
    <w:rsid w:val="00117296"/>
    <w:rsid w:val="00117423"/>
    <w:rsid w:val="001174AC"/>
    <w:rsid w:val="00117520"/>
    <w:rsid w:val="0011759E"/>
    <w:rsid w:val="0011790C"/>
    <w:rsid w:val="001202EC"/>
    <w:rsid w:val="0012062C"/>
    <w:rsid w:val="00120A72"/>
    <w:rsid w:val="00120C9B"/>
    <w:rsid w:val="00120E59"/>
    <w:rsid w:val="001211EB"/>
    <w:rsid w:val="0012141E"/>
    <w:rsid w:val="00121476"/>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E23"/>
    <w:rsid w:val="00123E88"/>
    <w:rsid w:val="00123FA3"/>
    <w:rsid w:val="0012401F"/>
    <w:rsid w:val="0012412F"/>
    <w:rsid w:val="001241CE"/>
    <w:rsid w:val="00124246"/>
    <w:rsid w:val="001243FA"/>
    <w:rsid w:val="00124497"/>
    <w:rsid w:val="00124912"/>
    <w:rsid w:val="00124BE6"/>
    <w:rsid w:val="00124C62"/>
    <w:rsid w:val="00125768"/>
    <w:rsid w:val="00125B3D"/>
    <w:rsid w:val="00125C01"/>
    <w:rsid w:val="00125CA4"/>
    <w:rsid w:val="00125D52"/>
    <w:rsid w:val="00125EAB"/>
    <w:rsid w:val="00125ED7"/>
    <w:rsid w:val="00126884"/>
    <w:rsid w:val="00126A1D"/>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A"/>
    <w:rsid w:val="00130B3A"/>
    <w:rsid w:val="00130B83"/>
    <w:rsid w:val="00130BB2"/>
    <w:rsid w:val="00130EAE"/>
    <w:rsid w:val="00131056"/>
    <w:rsid w:val="001317BC"/>
    <w:rsid w:val="00131903"/>
    <w:rsid w:val="001319C4"/>
    <w:rsid w:val="0013205C"/>
    <w:rsid w:val="00132682"/>
    <w:rsid w:val="001326B7"/>
    <w:rsid w:val="00132764"/>
    <w:rsid w:val="00132BAC"/>
    <w:rsid w:val="00132CFC"/>
    <w:rsid w:val="00133095"/>
    <w:rsid w:val="001334AD"/>
    <w:rsid w:val="00133505"/>
    <w:rsid w:val="0013361D"/>
    <w:rsid w:val="001338E0"/>
    <w:rsid w:val="00133AA5"/>
    <w:rsid w:val="00133D30"/>
    <w:rsid w:val="00133DC9"/>
    <w:rsid w:val="00133DCD"/>
    <w:rsid w:val="00133E78"/>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9E"/>
    <w:rsid w:val="00136683"/>
    <w:rsid w:val="00136775"/>
    <w:rsid w:val="0013688A"/>
    <w:rsid w:val="00136BC8"/>
    <w:rsid w:val="00136C2A"/>
    <w:rsid w:val="00136DDF"/>
    <w:rsid w:val="00136EA1"/>
    <w:rsid w:val="00136FCC"/>
    <w:rsid w:val="0013733F"/>
    <w:rsid w:val="00137391"/>
    <w:rsid w:val="001374A7"/>
    <w:rsid w:val="0013758C"/>
    <w:rsid w:val="00137774"/>
    <w:rsid w:val="001377A9"/>
    <w:rsid w:val="00137CD3"/>
    <w:rsid w:val="00137CE0"/>
    <w:rsid w:val="0014020A"/>
    <w:rsid w:val="0014023D"/>
    <w:rsid w:val="00140242"/>
    <w:rsid w:val="0014026B"/>
    <w:rsid w:val="00140410"/>
    <w:rsid w:val="001404A3"/>
    <w:rsid w:val="001405C9"/>
    <w:rsid w:val="00140879"/>
    <w:rsid w:val="00140913"/>
    <w:rsid w:val="00140A67"/>
    <w:rsid w:val="00140B01"/>
    <w:rsid w:val="00140E07"/>
    <w:rsid w:val="00140EF5"/>
    <w:rsid w:val="001410A9"/>
    <w:rsid w:val="001414DA"/>
    <w:rsid w:val="00141757"/>
    <w:rsid w:val="00141854"/>
    <w:rsid w:val="00141AC2"/>
    <w:rsid w:val="00141B8E"/>
    <w:rsid w:val="00141D50"/>
    <w:rsid w:val="001421D0"/>
    <w:rsid w:val="0014227B"/>
    <w:rsid w:val="001426D9"/>
    <w:rsid w:val="00142F28"/>
    <w:rsid w:val="00142FB2"/>
    <w:rsid w:val="001430EB"/>
    <w:rsid w:val="0014342E"/>
    <w:rsid w:val="0014373E"/>
    <w:rsid w:val="00143944"/>
    <w:rsid w:val="00143AA9"/>
    <w:rsid w:val="00143BD9"/>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CF"/>
    <w:rsid w:val="00146069"/>
    <w:rsid w:val="00146281"/>
    <w:rsid w:val="00146445"/>
    <w:rsid w:val="001465B0"/>
    <w:rsid w:val="001465D5"/>
    <w:rsid w:val="001466C3"/>
    <w:rsid w:val="00146B77"/>
    <w:rsid w:val="00146C25"/>
    <w:rsid w:val="00147160"/>
    <w:rsid w:val="001477A5"/>
    <w:rsid w:val="001479D3"/>
    <w:rsid w:val="00147DC7"/>
    <w:rsid w:val="00147E1C"/>
    <w:rsid w:val="00147F44"/>
    <w:rsid w:val="00150130"/>
    <w:rsid w:val="00150254"/>
    <w:rsid w:val="0015097A"/>
    <w:rsid w:val="00150C44"/>
    <w:rsid w:val="001511AD"/>
    <w:rsid w:val="001511D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F45"/>
    <w:rsid w:val="001552D8"/>
    <w:rsid w:val="00155491"/>
    <w:rsid w:val="001557B2"/>
    <w:rsid w:val="0015581D"/>
    <w:rsid w:val="00155B12"/>
    <w:rsid w:val="00155CD9"/>
    <w:rsid w:val="001562C6"/>
    <w:rsid w:val="00156977"/>
    <w:rsid w:val="00156B5A"/>
    <w:rsid w:val="00156CCB"/>
    <w:rsid w:val="00156EF4"/>
    <w:rsid w:val="0015708E"/>
    <w:rsid w:val="001572AC"/>
    <w:rsid w:val="00157A72"/>
    <w:rsid w:val="00157A73"/>
    <w:rsid w:val="00157BD9"/>
    <w:rsid w:val="00157E43"/>
    <w:rsid w:val="00160234"/>
    <w:rsid w:val="0016024C"/>
    <w:rsid w:val="001602CA"/>
    <w:rsid w:val="00160499"/>
    <w:rsid w:val="00160C79"/>
    <w:rsid w:val="0016114B"/>
    <w:rsid w:val="00161189"/>
    <w:rsid w:val="00161DC1"/>
    <w:rsid w:val="00161E41"/>
    <w:rsid w:val="00161F90"/>
    <w:rsid w:val="0016207B"/>
    <w:rsid w:val="0016215E"/>
    <w:rsid w:val="0016248F"/>
    <w:rsid w:val="00162501"/>
    <w:rsid w:val="001625D8"/>
    <w:rsid w:val="00162A86"/>
    <w:rsid w:val="001630C9"/>
    <w:rsid w:val="001631C7"/>
    <w:rsid w:val="0016323B"/>
    <w:rsid w:val="0016331D"/>
    <w:rsid w:val="0016332B"/>
    <w:rsid w:val="00163436"/>
    <w:rsid w:val="00163C25"/>
    <w:rsid w:val="00164453"/>
    <w:rsid w:val="0016462A"/>
    <w:rsid w:val="00164712"/>
    <w:rsid w:val="0016473C"/>
    <w:rsid w:val="0016499E"/>
    <w:rsid w:val="00164AA5"/>
    <w:rsid w:val="00164AEA"/>
    <w:rsid w:val="00164D4A"/>
    <w:rsid w:val="00164E07"/>
    <w:rsid w:val="00164F0E"/>
    <w:rsid w:val="00165145"/>
    <w:rsid w:val="001655BB"/>
    <w:rsid w:val="0016560C"/>
    <w:rsid w:val="0016584C"/>
    <w:rsid w:val="00165F6C"/>
    <w:rsid w:val="001663B3"/>
    <w:rsid w:val="00166664"/>
    <w:rsid w:val="001667BE"/>
    <w:rsid w:val="00166941"/>
    <w:rsid w:val="00166AE0"/>
    <w:rsid w:val="00166F54"/>
    <w:rsid w:val="001671F8"/>
    <w:rsid w:val="00167270"/>
    <w:rsid w:val="00167384"/>
    <w:rsid w:val="00167535"/>
    <w:rsid w:val="00167670"/>
    <w:rsid w:val="0016786D"/>
    <w:rsid w:val="001678FF"/>
    <w:rsid w:val="00167906"/>
    <w:rsid w:val="00167B82"/>
    <w:rsid w:val="00167BB8"/>
    <w:rsid w:val="00167C0C"/>
    <w:rsid w:val="00167E3C"/>
    <w:rsid w:val="00167EB4"/>
    <w:rsid w:val="00167F0E"/>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D8C"/>
    <w:rsid w:val="001737C5"/>
    <w:rsid w:val="00173D1D"/>
    <w:rsid w:val="00173D85"/>
    <w:rsid w:val="001741F9"/>
    <w:rsid w:val="001743B2"/>
    <w:rsid w:val="0017440F"/>
    <w:rsid w:val="0017441B"/>
    <w:rsid w:val="0017464C"/>
    <w:rsid w:val="001749DA"/>
    <w:rsid w:val="00175564"/>
    <w:rsid w:val="0017561C"/>
    <w:rsid w:val="0017578C"/>
    <w:rsid w:val="001759F9"/>
    <w:rsid w:val="00175B0C"/>
    <w:rsid w:val="001765DD"/>
    <w:rsid w:val="0017664E"/>
    <w:rsid w:val="0017669A"/>
    <w:rsid w:val="0017671C"/>
    <w:rsid w:val="00176A57"/>
    <w:rsid w:val="00176AEF"/>
    <w:rsid w:val="00176D09"/>
    <w:rsid w:val="00176D18"/>
    <w:rsid w:val="001771D5"/>
    <w:rsid w:val="00177528"/>
    <w:rsid w:val="001778B3"/>
    <w:rsid w:val="00177958"/>
    <w:rsid w:val="00177CD9"/>
    <w:rsid w:val="00177F44"/>
    <w:rsid w:val="001800C6"/>
    <w:rsid w:val="00180604"/>
    <w:rsid w:val="001808AF"/>
    <w:rsid w:val="00180B81"/>
    <w:rsid w:val="00180CB0"/>
    <w:rsid w:val="00180F27"/>
    <w:rsid w:val="00181114"/>
    <w:rsid w:val="00181AFA"/>
    <w:rsid w:val="00181C52"/>
    <w:rsid w:val="00181C6F"/>
    <w:rsid w:val="00181CC1"/>
    <w:rsid w:val="001822FD"/>
    <w:rsid w:val="001829E4"/>
    <w:rsid w:val="001829FA"/>
    <w:rsid w:val="00182E23"/>
    <w:rsid w:val="0018326F"/>
    <w:rsid w:val="00183510"/>
    <w:rsid w:val="0018370D"/>
    <w:rsid w:val="00183852"/>
    <w:rsid w:val="001839ED"/>
    <w:rsid w:val="00183C8D"/>
    <w:rsid w:val="00184249"/>
    <w:rsid w:val="001843B0"/>
    <w:rsid w:val="00184CC8"/>
    <w:rsid w:val="00184F6F"/>
    <w:rsid w:val="00185341"/>
    <w:rsid w:val="00185693"/>
    <w:rsid w:val="0018573F"/>
    <w:rsid w:val="00185864"/>
    <w:rsid w:val="001858D2"/>
    <w:rsid w:val="00185B5F"/>
    <w:rsid w:val="00185BA8"/>
    <w:rsid w:val="0018669D"/>
    <w:rsid w:val="001866D7"/>
    <w:rsid w:val="00186BF0"/>
    <w:rsid w:val="00186DEA"/>
    <w:rsid w:val="00186E18"/>
    <w:rsid w:val="001872EF"/>
    <w:rsid w:val="00187D84"/>
    <w:rsid w:val="00187F78"/>
    <w:rsid w:val="00190150"/>
    <w:rsid w:val="001907C4"/>
    <w:rsid w:val="00190B72"/>
    <w:rsid w:val="00191002"/>
    <w:rsid w:val="00191422"/>
    <w:rsid w:val="0019201E"/>
    <w:rsid w:val="0019214A"/>
    <w:rsid w:val="0019226A"/>
    <w:rsid w:val="001927F4"/>
    <w:rsid w:val="001928FA"/>
    <w:rsid w:val="001929D8"/>
    <w:rsid w:val="001929DB"/>
    <w:rsid w:val="001932DB"/>
    <w:rsid w:val="001933DD"/>
    <w:rsid w:val="00193541"/>
    <w:rsid w:val="00193956"/>
    <w:rsid w:val="00193FB1"/>
    <w:rsid w:val="0019423B"/>
    <w:rsid w:val="00194C1A"/>
    <w:rsid w:val="00194C1C"/>
    <w:rsid w:val="001954D3"/>
    <w:rsid w:val="0019553D"/>
    <w:rsid w:val="00195B13"/>
    <w:rsid w:val="00195C4B"/>
    <w:rsid w:val="00195CE9"/>
    <w:rsid w:val="00195F35"/>
    <w:rsid w:val="001961BD"/>
    <w:rsid w:val="001965FD"/>
    <w:rsid w:val="001969B1"/>
    <w:rsid w:val="00196A80"/>
    <w:rsid w:val="00196DC5"/>
    <w:rsid w:val="00196E7F"/>
    <w:rsid w:val="001970DE"/>
    <w:rsid w:val="001971B0"/>
    <w:rsid w:val="0019757A"/>
    <w:rsid w:val="001977E0"/>
    <w:rsid w:val="00197A3E"/>
    <w:rsid w:val="00197B2C"/>
    <w:rsid w:val="00197BDB"/>
    <w:rsid w:val="00197D04"/>
    <w:rsid w:val="001A0275"/>
    <w:rsid w:val="001A0556"/>
    <w:rsid w:val="001A0669"/>
    <w:rsid w:val="001A093E"/>
    <w:rsid w:val="001A0B01"/>
    <w:rsid w:val="001A0B72"/>
    <w:rsid w:val="001A181F"/>
    <w:rsid w:val="001A19DB"/>
    <w:rsid w:val="001A1CCE"/>
    <w:rsid w:val="001A2279"/>
    <w:rsid w:val="001A274A"/>
    <w:rsid w:val="001A29E7"/>
    <w:rsid w:val="001A2C5C"/>
    <w:rsid w:val="001A3155"/>
    <w:rsid w:val="001A3347"/>
    <w:rsid w:val="001A3353"/>
    <w:rsid w:val="001A35A3"/>
    <w:rsid w:val="001A362D"/>
    <w:rsid w:val="001A38DC"/>
    <w:rsid w:val="001A3DCC"/>
    <w:rsid w:val="001A3F69"/>
    <w:rsid w:val="001A4015"/>
    <w:rsid w:val="001A45FF"/>
    <w:rsid w:val="001A4887"/>
    <w:rsid w:val="001A4992"/>
    <w:rsid w:val="001A4F52"/>
    <w:rsid w:val="001A4F71"/>
    <w:rsid w:val="001A50C4"/>
    <w:rsid w:val="001A51EB"/>
    <w:rsid w:val="001A520D"/>
    <w:rsid w:val="001A551B"/>
    <w:rsid w:val="001A5AE5"/>
    <w:rsid w:val="001A5C97"/>
    <w:rsid w:val="001A5CB7"/>
    <w:rsid w:val="001A5F47"/>
    <w:rsid w:val="001A6146"/>
    <w:rsid w:val="001A649D"/>
    <w:rsid w:val="001A65F8"/>
    <w:rsid w:val="001A6729"/>
    <w:rsid w:val="001A68C5"/>
    <w:rsid w:val="001A70A0"/>
    <w:rsid w:val="001A7118"/>
    <w:rsid w:val="001A727B"/>
    <w:rsid w:val="001A75C5"/>
    <w:rsid w:val="001A75EE"/>
    <w:rsid w:val="001A76E4"/>
    <w:rsid w:val="001A7D4F"/>
    <w:rsid w:val="001B03B7"/>
    <w:rsid w:val="001B07CA"/>
    <w:rsid w:val="001B09AD"/>
    <w:rsid w:val="001B0D07"/>
    <w:rsid w:val="001B1D92"/>
    <w:rsid w:val="001B1F78"/>
    <w:rsid w:val="001B2958"/>
    <w:rsid w:val="001B2F30"/>
    <w:rsid w:val="001B3510"/>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669"/>
    <w:rsid w:val="001B6949"/>
    <w:rsid w:val="001B6A84"/>
    <w:rsid w:val="001B7010"/>
    <w:rsid w:val="001B7047"/>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15E"/>
    <w:rsid w:val="001C149E"/>
    <w:rsid w:val="001C1A97"/>
    <w:rsid w:val="001C1BF8"/>
    <w:rsid w:val="001C235F"/>
    <w:rsid w:val="001C2470"/>
    <w:rsid w:val="001C2710"/>
    <w:rsid w:val="001C288F"/>
    <w:rsid w:val="001C2BA1"/>
    <w:rsid w:val="001C2CDC"/>
    <w:rsid w:val="001C3128"/>
    <w:rsid w:val="001C3959"/>
    <w:rsid w:val="001C3D68"/>
    <w:rsid w:val="001C4059"/>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5DA"/>
    <w:rsid w:val="001C6CAC"/>
    <w:rsid w:val="001C7003"/>
    <w:rsid w:val="001C70B8"/>
    <w:rsid w:val="001C7268"/>
    <w:rsid w:val="001C74F7"/>
    <w:rsid w:val="001C753C"/>
    <w:rsid w:val="001C755C"/>
    <w:rsid w:val="001C765A"/>
    <w:rsid w:val="001C788C"/>
    <w:rsid w:val="001C78FC"/>
    <w:rsid w:val="001C7BBF"/>
    <w:rsid w:val="001C7C86"/>
    <w:rsid w:val="001D0126"/>
    <w:rsid w:val="001D05E3"/>
    <w:rsid w:val="001D096F"/>
    <w:rsid w:val="001D0CA8"/>
    <w:rsid w:val="001D0DD1"/>
    <w:rsid w:val="001D0E59"/>
    <w:rsid w:val="001D0EB8"/>
    <w:rsid w:val="001D117C"/>
    <w:rsid w:val="001D155F"/>
    <w:rsid w:val="001D1734"/>
    <w:rsid w:val="001D1AE3"/>
    <w:rsid w:val="001D1C05"/>
    <w:rsid w:val="001D277D"/>
    <w:rsid w:val="001D29E9"/>
    <w:rsid w:val="001D2A03"/>
    <w:rsid w:val="001D2D49"/>
    <w:rsid w:val="001D2DEC"/>
    <w:rsid w:val="001D3399"/>
    <w:rsid w:val="001D3507"/>
    <w:rsid w:val="001D3511"/>
    <w:rsid w:val="001D35F6"/>
    <w:rsid w:val="001D363E"/>
    <w:rsid w:val="001D3643"/>
    <w:rsid w:val="001D3853"/>
    <w:rsid w:val="001D3B84"/>
    <w:rsid w:val="001D3BBA"/>
    <w:rsid w:val="001D3CC4"/>
    <w:rsid w:val="001D44D3"/>
    <w:rsid w:val="001D4F0A"/>
    <w:rsid w:val="001D53A2"/>
    <w:rsid w:val="001D5846"/>
    <w:rsid w:val="001D595E"/>
    <w:rsid w:val="001D5A95"/>
    <w:rsid w:val="001D5C94"/>
    <w:rsid w:val="001D5DB6"/>
    <w:rsid w:val="001D6280"/>
    <w:rsid w:val="001D6443"/>
    <w:rsid w:val="001D6807"/>
    <w:rsid w:val="001D6C50"/>
    <w:rsid w:val="001D6E0B"/>
    <w:rsid w:val="001D6E2D"/>
    <w:rsid w:val="001D74FE"/>
    <w:rsid w:val="001D794D"/>
    <w:rsid w:val="001E008D"/>
    <w:rsid w:val="001E085D"/>
    <w:rsid w:val="001E1051"/>
    <w:rsid w:val="001E18B4"/>
    <w:rsid w:val="001E19F7"/>
    <w:rsid w:val="001E19FF"/>
    <w:rsid w:val="001E1B0B"/>
    <w:rsid w:val="001E2756"/>
    <w:rsid w:val="001E27FE"/>
    <w:rsid w:val="001E2B65"/>
    <w:rsid w:val="001E2D10"/>
    <w:rsid w:val="001E2D87"/>
    <w:rsid w:val="001E2EDC"/>
    <w:rsid w:val="001E2F8C"/>
    <w:rsid w:val="001E3139"/>
    <w:rsid w:val="001E3235"/>
    <w:rsid w:val="001E3240"/>
    <w:rsid w:val="001E3540"/>
    <w:rsid w:val="001E372F"/>
    <w:rsid w:val="001E3ADE"/>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9F8"/>
    <w:rsid w:val="001E5DE6"/>
    <w:rsid w:val="001E5F84"/>
    <w:rsid w:val="001E6733"/>
    <w:rsid w:val="001E696D"/>
    <w:rsid w:val="001E6AB8"/>
    <w:rsid w:val="001E6CD5"/>
    <w:rsid w:val="001E6CED"/>
    <w:rsid w:val="001E6F9B"/>
    <w:rsid w:val="001E7352"/>
    <w:rsid w:val="001E7830"/>
    <w:rsid w:val="001E795E"/>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CA5"/>
    <w:rsid w:val="001F1CAC"/>
    <w:rsid w:val="001F1F19"/>
    <w:rsid w:val="001F1F7A"/>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D40"/>
    <w:rsid w:val="001F50BB"/>
    <w:rsid w:val="001F51E1"/>
    <w:rsid w:val="001F5A79"/>
    <w:rsid w:val="001F5B57"/>
    <w:rsid w:val="001F5B78"/>
    <w:rsid w:val="001F5FD8"/>
    <w:rsid w:val="001F60D3"/>
    <w:rsid w:val="001F612B"/>
    <w:rsid w:val="001F61AD"/>
    <w:rsid w:val="001F65F8"/>
    <w:rsid w:val="001F6938"/>
    <w:rsid w:val="001F6CCE"/>
    <w:rsid w:val="001F6DC8"/>
    <w:rsid w:val="001F7219"/>
    <w:rsid w:val="001F7B4F"/>
    <w:rsid w:val="001F7C6D"/>
    <w:rsid w:val="002007F1"/>
    <w:rsid w:val="00200928"/>
    <w:rsid w:val="00201211"/>
    <w:rsid w:val="002017F6"/>
    <w:rsid w:val="00201D35"/>
    <w:rsid w:val="00201E47"/>
    <w:rsid w:val="00201EB1"/>
    <w:rsid w:val="0020210B"/>
    <w:rsid w:val="002021E9"/>
    <w:rsid w:val="0020224D"/>
    <w:rsid w:val="00202400"/>
    <w:rsid w:val="00202461"/>
    <w:rsid w:val="0020252D"/>
    <w:rsid w:val="002027B7"/>
    <w:rsid w:val="00202D6C"/>
    <w:rsid w:val="00202E8E"/>
    <w:rsid w:val="00203036"/>
    <w:rsid w:val="00203165"/>
    <w:rsid w:val="00203462"/>
    <w:rsid w:val="002036EE"/>
    <w:rsid w:val="0020379F"/>
    <w:rsid w:val="002039E3"/>
    <w:rsid w:val="00203BDA"/>
    <w:rsid w:val="00203C89"/>
    <w:rsid w:val="00203E08"/>
    <w:rsid w:val="002043AC"/>
    <w:rsid w:val="00204847"/>
    <w:rsid w:val="00204B36"/>
    <w:rsid w:val="00204BA9"/>
    <w:rsid w:val="00204F95"/>
    <w:rsid w:val="0020508E"/>
    <w:rsid w:val="0020540C"/>
    <w:rsid w:val="002059E2"/>
    <w:rsid w:val="00205CD7"/>
    <w:rsid w:val="0020655B"/>
    <w:rsid w:val="0020677C"/>
    <w:rsid w:val="0020694F"/>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2DA"/>
    <w:rsid w:val="00211689"/>
    <w:rsid w:val="00211697"/>
    <w:rsid w:val="00211790"/>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7BD"/>
    <w:rsid w:val="00215BF9"/>
    <w:rsid w:val="00215C3C"/>
    <w:rsid w:val="00215E13"/>
    <w:rsid w:val="00215F46"/>
    <w:rsid w:val="00216096"/>
    <w:rsid w:val="0021696C"/>
    <w:rsid w:val="00216AE6"/>
    <w:rsid w:val="00216D7E"/>
    <w:rsid w:val="00216E2A"/>
    <w:rsid w:val="00216EB6"/>
    <w:rsid w:val="00216F8A"/>
    <w:rsid w:val="00217126"/>
    <w:rsid w:val="00217694"/>
    <w:rsid w:val="002178F6"/>
    <w:rsid w:val="002179B9"/>
    <w:rsid w:val="002179E1"/>
    <w:rsid w:val="00217AE5"/>
    <w:rsid w:val="00217BD4"/>
    <w:rsid w:val="0022004E"/>
    <w:rsid w:val="0022028F"/>
    <w:rsid w:val="002202AB"/>
    <w:rsid w:val="00220B19"/>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565"/>
    <w:rsid w:val="002236FE"/>
    <w:rsid w:val="00223800"/>
    <w:rsid w:val="002238CC"/>
    <w:rsid w:val="00223EEE"/>
    <w:rsid w:val="00224356"/>
    <w:rsid w:val="0022482A"/>
    <w:rsid w:val="002249DA"/>
    <w:rsid w:val="00225257"/>
    <w:rsid w:val="00225386"/>
    <w:rsid w:val="00225551"/>
    <w:rsid w:val="00225641"/>
    <w:rsid w:val="002258FA"/>
    <w:rsid w:val="002259E3"/>
    <w:rsid w:val="00225DC8"/>
    <w:rsid w:val="002263B3"/>
    <w:rsid w:val="002265C2"/>
    <w:rsid w:val="00226865"/>
    <w:rsid w:val="00226BB0"/>
    <w:rsid w:val="00226C82"/>
    <w:rsid w:val="00226F8F"/>
    <w:rsid w:val="0022711F"/>
    <w:rsid w:val="002274E5"/>
    <w:rsid w:val="002302DB"/>
    <w:rsid w:val="00230370"/>
    <w:rsid w:val="00230DAD"/>
    <w:rsid w:val="00230EF1"/>
    <w:rsid w:val="00231059"/>
    <w:rsid w:val="00231161"/>
    <w:rsid w:val="002319C2"/>
    <w:rsid w:val="00231A5D"/>
    <w:rsid w:val="00231E3A"/>
    <w:rsid w:val="0023222B"/>
    <w:rsid w:val="0023247D"/>
    <w:rsid w:val="00232543"/>
    <w:rsid w:val="00232F09"/>
    <w:rsid w:val="002333CB"/>
    <w:rsid w:val="002338E4"/>
    <w:rsid w:val="002339AA"/>
    <w:rsid w:val="00233FA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546"/>
    <w:rsid w:val="002366FB"/>
    <w:rsid w:val="002369DE"/>
    <w:rsid w:val="00236AA7"/>
    <w:rsid w:val="00236B5D"/>
    <w:rsid w:val="00236B8F"/>
    <w:rsid w:val="00236ED3"/>
    <w:rsid w:val="002374C5"/>
    <w:rsid w:val="0023751B"/>
    <w:rsid w:val="00237586"/>
    <w:rsid w:val="002376C4"/>
    <w:rsid w:val="00237FE5"/>
    <w:rsid w:val="0024004C"/>
    <w:rsid w:val="0024010E"/>
    <w:rsid w:val="00240150"/>
    <w:rsid w:val="002403D2"/>
    <w:rsid w:val="002404D9"/>
    <w:rsid w:val="00240564"/>
    <w:rsid w:val="002406D5"/>
    <w:rsid w:val="00240AAB"/>
    <w:rsid w:val="00240CB3"/>
    <w:rsid w:val="00240E07"/>
    <w:rsid w:val="00240E43"/>
    <w:rsid w:val="00240E56"/>
    <w:rsid w:val="002412BF"/>
    <w:rsid w:val="002416DE"/>
    <w:rsid w:val="00241C61"/>
    <w:rsid w:val="00241EA1"/>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359"/>
    <w:rsid w:val="002444C9"/>
    <w:rsid w:val="002448A1"/>
    <w:rsid w:val="00244920"/>
    <w:rsid w:val="00244A81"/>
    <w:rsid w:val="00244DD6"/>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78"/>
    <w:rsid w:val="00247FD5"/>
    <w:rsid w:val="002503F2"/>
    <w:rsid w:val="002504F4"/>
    <w:rsid w:val="002505B6"/>
    <w:rsid w:val="002506CB"/>
    <w:rsid w:val="002509B6"/>
    <w:rsid w:val="00250A1E"/>
    <w:rsid w:val="00250AC4"/>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830"/>
    <w:rsid w:val="00252D04"/>
    <w:rsid w:val="0025337F"/>
    <w:rsid w:val="002534E6"/>
    <w:rsid w:val="0025351C"/>
    <w:rsid w:val="00253641"/>
    <w:rsid w:val="00253CB1"/>
    <w:rsid w:val="00253D0E"/>
    <w:rsid w:val="00253D82"/>
    <w:rsid w:val="00254398"/>
    <w:rsid w:val="00254432"/>
    <w:rsid w:val="0025446B"/>
    <w:rsid w:val="00254494"/>
    <w:rsid w:val="002549F0"/>
    <w:rsid w:val="00254AA6"/>
    <w:rsid w:val="00254C44"/>
    <w:rsid w:val="00254C8E"/>
    <w:rsid w:val="00254E66"/>
    <w:rsid w:val="00255143"/>
    <w:rsid w:val="00255240"/>
    <w:rsid w:val="002552B8"/>
    <w:rsid w:val="002552C3"/>
    <w:rsid w:val="002552C6"/>
    <w:rsid w:val="00255508"/>
    <w:rsid w:val="00255551"/>
    <w:rsid w:val="002558E9"/>
    <w:rsid w:val="00255AB0"/>
    <w:rsid w:val="00255C12"/>
    <w:rsid w:val="00255DD8"/>
    <w:rsid w:val="00256010"/>
    <w:rsid w:val="002561CE"/>
    <w:rsid w:val="00256227"/>
    <w:rsid w:val="00256AA1"/>
    <w:rsid w:val="00256B58"/>
    <w:rsid w:val="00256EE9"/>
    <w:rsid w:val="00256EF0"/>
    <w:rsid w:val="002571FA"/>
    <w:rsid w:val="002572EA"/>
    <w:rsid w:val="002573BB"/>
    <w:rsid w:val="002577AB"/>
    <w:rsid w:val="00257C26"/>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85D"/>
    <w:rsid w:val="00263C97"/>
    <w:rsid w:val="00263CEB"/>
    <w:rsid w:val="00263D32"/>
    <w:rsid w:val="00263F41"/>
    <w:rsid w:val="002640A5"/>
    <w:rsid w:val="0026443A"/>
    <w:rsid w:val="00264581"/>
    <w:rsid w:val="002648B0"/>
    <w:rsid w:val="00264C52"/>
    <w:rsid w:val="00264FA3"/>
    <w:rsid w:val="00265D91"/>
    <w:rsid w:val="00265E6D"/>
    <w:rsid w:val="00265EFA"/>
    <w:rsid w:val="0026661C"/>
    <w:rsid w:val="00266813"/>
    <w:rsid w:val="00266E6B"/>
    <w:rsid w:val="00266F07"/>
    <w:rsid w:val="00266FFD"/>
    <w:rsid w:val="00267592"/>
    <w:rsid w:val="002677AA"/>
    <w:rsid w:val="00267806"/>
    <w:rsid w:val="00267B3A"/>
    <w:rsid w:val="00267DBA"/>
    <w:rsid w:val="002701A0"/>
    <w:rsid w:val="00270489"/>
    <w:rsid w:val="00270513"/>
    <w:rsid w:val="00270549"/>
    <w:rsid w:val="002706D9"/>
    <w:rsid w:val="00271179"/>
    <w:rsid w:val="0027121D"/>
    <w:rsid w:val="002717A3"/>
    <w:rsid w:val="00271ABA"/>
    <w:rsid w:val="00272104"/>
    <w:rsid w:val="0027238A"/>
    <w:rsid w:val="00272414"/>
    <w:rsid w:val="002724E3"/>
    <w:rsid w:val="002726CB"/>
    <w:rsid w:val="00272B68"/>
    <w:rsid w:val="0027359C"/>
    <w:rsid w:val="002735E0"/>
    <w:rsid w:val="002735F7"/>
    <w:rsid w:val="00273952"/>
    <w:rsid w:val="00273AA1"/>
    <w:rsid w:val="00273C79"/>
    <w:rsid w:val="00273CB7"/>
    <w:rsid w:val="00274054"/>
    <w:rsid w:val="00274641"/>
    <w:rsid w:val="002747EF"/>
    <w:rsid w:val="00274F08"/>
    <w:rsid w:val="00274FDD"/>
    <w:rsid w:val="00275037"/>
    <w:rsid w:val="00275068"/>
    <w:rsid w:val="0027526D"/>
    <w:rsid w:val="002752F9"/>
    <w:rsid w:val="00275303"/>
    <w:rsid w:val="002756B2"/>
    <w:rsid w:val="002758A2"/>
    <w:rsid w:val="00275952"/>
    <w:rsid w:val="00275CF4"/>
    <w:rsid w:val="00275DC7"/>
    <w:rsid w:val="0027628C"/>
    <w:rsid w:val="00276370"/>
    <w:rsid w:val="002763EA"/>
    <w:rsid w:val="0027662B"/>
    <w:rsid w:val="002766C7"/>
    <w:rsid w:val="00276732"/>
    <w:rsid w:val="0027702C"/>
    <w:rsid w:val="00277312"/>
    <w:rsid w:val="002777FF"/>
    <w:rsid w:val="00277A04"/>
    <w:rsid w:val="00277ACA"/>
    <w:rsid w:val="00277D6E"/>
    <w:rsid w:val="002801F1"/>
    <w:rsid w:val="002802E9"/>
    <w:rsid w:val="002802F5"/>
    <w:rsid w:val="00280403"/>
    <w:rsid w:val="00280862"/>
    <w:rsid w:val="00280C3C"/>
    <w:rsid w:val="00280CE4"/>
    <w:rsid w:val="00281228"/>
    <w:rsid w:val="0028124A"/>
    <w:rsid w:val="00281607"/>
    <w:rsid w:val="00281F30"/>
    <w:rsid w:val="00281FAD"/>
    <w:rsid w:val="002821A6"/>
    <w:rsid w:val="00282534"/>
    <w:rsid w:val="00282786"/>
    <w:rsid w:val="00282907"/>
    <w:rsid w:val="00282B4C"/>
    <w:rsid w:val="00282E9D"/>
    <w:rsid w:val="002830FD"/>
    <w:rsid w:val="00283C2F"/>
    <w:rsid w:val="00283D10"/>
    <w:rsid w:val="00283D58"/>
    <w:rsid w:val="00283D94"/>
    <w:rsid w:val="00283DFD"/>
    <w:rsid w:val="00283E62"/>
    <w:rsid w:val="0028408C"/>
    <w:rsid w:val="002842EA"/>
    <w:rsid w:val="002845B2"/>
    <w:rsid w:val="00284D1E"/>
    <w:rsid w:val="00284F82"/>
    <w:rsid w:val="00285034"/>
    <w:rsid w:val="00285282"/>
    <w:rsid w:val="00285284"/>
    <w:rsid w:val="00285565"/>
    <w:rsid w:val="002858DD"/>
    <w:rsid w:val="00285DE2"/>
    <w:rsid w:val="002862C4"/>
    <w:rsid w:val="0028643D"/>
    <w:rsid w:val="002866C7"/>
    <w:rsid w:val="00286779"/>
    <w:rsid w:val="00286C97"/>
    <w:rsid w:val="00286DBE"/>
    <w:rsid w:val="002871E0"/>
    <w:rsid w:val="00287506"/>
    <w:rsid w:val="002877E2"/>
    <w:rsid w:val="002879EF"/>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5560"/>
    <w:rsid w:val="00295B3F"/>
    <w:rsid w:val="00296077"/>
    <w:rsid w:val="002964AD"/>
    <w:rsid w:val="00296712"/>
    <w:rsid w:val="00296A03"/>
    <w:rsid w:val="00296EA1"/>
    <w:rsid w:val="00297204"/>
    <w:rsid w:val="002972F0"/>
    <w:rsid w:val="00297314"/>
    <w:rsid w:val="0029740C"/>
    <w:rsid w:val="00297437"/>
    <w:rsid w:val="002974BF"/>
    <w:rsid w:val="00297663"/>
    <w:rsid w:val="00297BED"/>
    <w:rsid w:val="00297D26"/>
    <w:rsid w:val="00297DC7"/>
    <w:rsid w:val="002A0464"/>
    <w:rsid w:val="002A04D2"/>
    <w:rsid w:val="002A07C2"/>
    <w:rsid w:val="002A0A43"/>
    <w:rsid w:val="002A0AAD"/>
    <w:rsid w:val="002A0E29"/>
    <w:rsid w:val="002A16CB"/>
    <w:rsid w:val="002A18BE"/>
    <w:rsid w:val="002A1BEA"/>
    <w:rsid w:val="002A1CAD"/>
    <w:rsid w:val="002A1E11"/>
    <w:rsid w:val="002A20CF"/>
    <w:rsid w:val="002A2154"/>
    <w:rsid w:val="002A22A1"/>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8BB"/>
    <w:rsid w:val="002A496E"/>
    <w:rsid w:val="002A4A51"/>
    <w:rsid w:val="002A4B57"/>
    <w:rsid w:val="002A4CD4"/>
    <w:rsid w:val="002A4E23"/>
    <w:rsid w:val="002A502A"/>
    <w:rsid w:val="002A532C"/>
    <w:rsid w:val="002A5538"/>
    <w:rsid w:val="002A555C"/>
    <w:rsid w:val="002A5985"/>
    <w:rsid w:val="002A5B66"/>
    <w:rsid w:val="002A5C10"/>
    <w:rsid w:val="002A5EC3"/>
    <w:rsid w:val="002A6491"/>
    <w:rsid w:val="002A669A"/>
    <w:rsid w:val="002A6746"/>
    <w:rsid w:val="002A6888"/>
    <w:rsid w:val="002A6A8E"/>
    <w:rsid w:val="002A6D2B"/>
    <w:rsid w:val="002A79B0"/>
    <w:rsid w:val="002A79CE"/>
    <w:rsid w:val="002B0149"/>
    <w:rsid w:val="002B0238"/>
    <w:rsid w:val="002B07FC"/>
    <w:rsid w:val="002B0EFD"/>
    <w:rsid w:val="002B10F5"/>
    <w:rsid w:val="002B1143"/>
    <w:rsid w:val="002B1420"/>
    <w:rsid w:val="002B1889"/>
    <w:rsid w:val="002B1B76"/>
    <w:rsid w:val="002B1D4D"/>
    <w:rsid w:val="002B1D67"/>
    <w:rsid w:val="002B1F7F"/>
    <w:rsid w:val="002B21B0"/>
    <w:rsid w:val="002B22D7"/>
    <w:rsid w:val="002B268D"/>
    <w:rsid w:val="002B2737"/>
    <w:rsid w:val="002B2F28"/>
    <w:rsid w:val="002B370D"/>
    <w:rsid w:val="002B3920"/>
    <w:rsid w:val="002B3A13"/>
    <w:rsid w:val="002B3B16"/>
    <w:rsid w:val="002B3BC2"/>
    <w:rsid w:val="002B406E"/>
    <w:rsid w:val="002B4223"/>
    <w:rsid w:val="002B42A6"/>
    <w:rsid w:val="002B4D65"/>
    <w:rsid w:val="002B557C"/>
    <w:rsid w:val="002B563E"/>
    <w:rsid w:val="002B5BD6"/>
    <w:rsid w:val="002B5C05"/>
    <w:rsid w:val="002B5E43"/>
    <w:rsid w:val="002B5F1D"/>
    <w:rsid w:val="002B6047"/>
    <w:rsid w:val="002B60AD"/>
    <w:rsid w:val="002B6344"/>
    <w:rsid w:val="002B639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9D3"/>
    <w:rsid w:val="002C0D1E"/>
    <w:rsid w:val="002C118D"/>
    <w:rsid w:val="002C1254"/>
    <w:rsid w:val="002C1276"/>
    <w:rsid w:val="002C1378"/>
    <w:rsid w:val="002C1B3D"/>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C8"/>
    <w:rsid w:val="002C4A2B"/>
    <w:rsid w:val="002C4CF9"/>
    <w:rsid w:val="002C4FF6"/>
    <w:rsid w:val="002C5101"/>
    <w:rsid w:val="002C5BBA"/>
    <w:rsid w:val="002C5D62"/>
    <w:rsid w:val="002C6104"/>
    <w:rsid w:val="002C6318"/>
    <w:rsid w:val="002C6675"/>
    <w:rsid w:val="002C67AF"/>
    <w:rsid w:val="002C6865"/>
    <w:rsid w:val="002C6D41"/>
    <w:rsid w:val="002C6D4A"/>
    <w:rsid w:val="002C6DF7"/>
    <w:rsid w:val="002C74C0"/>
    <w:rsid w:val="002C7649"/>
    <w:rsid w:val="002C774A"/>
    <w:rsid w:val="002C793F"/>
    <w:rsid w:val="002D063A"/>
    <w:rsid w:val="002D06D6"/>
    <w:rsid w:val="002D0759"/>
    <w:rsid w:val="002D075C"/>
    <w:rsid w:val="002D078F"/>
    <w:rsid w:val="002D0A6B"/>
    <w:rsid w:val="002D14DA"/>
    <w:rsid w:val="002D151A"/>
    <w:rsid w:val="002D15A9"/>
    <w:rsid w:val="002D16FF"/>
    <w:rsid w:val="002D17AB"/>
    <w:rsid w:val="002D1EAE"/>
    <w:rsid w:val="002D1F8E"/>
    <w:rsid w:val="002D2279"/>
    <w:rsid w:val="002D22AA"/>
    <w:rsid w:val="002D2519"/>
    <w:rsid w:val="002D27DF"/>
    <w:rsid w:val="002D2AA1"/>
    <w:rsid w:val="002D2B65"/>
    <w:rsid w:val="002D2B6B"/>
    <w:rsid w:val="002D2BE1"/>
    <w:rsid w:val="002D2CD2"/>
    <w:rsid w:val="002D2F94"/>
    <w:rsid w:val="002D33A4"/>
    <w:rsid w:val="002D3575"/>
    <w:rsid w:val="002D377B"/>
    <w:rsid w:val="002D37C2"/>
    <w:rsid w:val="002D3971"/>
    <w:rsid w:val="002D3C44"/>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779"/>
    <w:rsid w:val="002D67F3"/>
    <w:rsid w:val="002D689D"/>
    <w:rsid w:val="002D6BB6"/>
    <w:rsid w:val="002D708A"/>
    <w:rsid w:val="002D7187"/>
    <w:rsid w:val="002D71C1"/>
    <w:rsid w:val="002D727A"/>
    <w:rsid w:val="002D72B5"/>
    <w:rsid w:val="002D72CC"/>
    <w:rsid w:val="002D74DD"/>
    <w:rsid w:val="002D7797"/>
    <w:rsid w:val="002E035D"/>
    <w:rsid w:val="002E0487"/>
    <w:rsid w:val="002E082C"/>
    <w:rsid w:val="002E08D1"/>
    <w:rsid w:val="002E093C"/>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D1F"/>
    <w:rsid w:val="002E508A"/>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DC3"/>
    <w:rsid w:val="002F209D"/>
    <w:rsid w:val="002F20AB"/>
    <w:rsid w:val="002F214C"/>
    <w:rsid w:val="002F2222"/>
    <w:rsid w:val="002F22CC"/>
    <w:rsid w:val="002F23F7"/>
    <w:rsid w:val="002F25B1"/>
    <w:rsid w:val="002F28F5"/>
    <w:rsid w:val="002F2F5A"/>
    <w:rsid w:val="002F303B"/>
    <w:rsid w:val="002F3228"/>
    <w:rsid w:val="002F3276"/>
    <w:rsid w:val="002F32EC"/>
    <w:rsid w:val="002F3319"/>
    <w:rsid w:val="002F3336"/>
    <w:rsid w:val="002F34C2"/>
    <w:rsid w:val="002F36C6"/>
    <w:rsid w:val="002F3962"/>
    <w:rsid w:val="002F3A4C"/>
    <w:rsid w:val="002F3B79"/>
    <w:rsid w:val="002F3C7A"/>
    <w:rsid w:val="002F3E89"/>
    <w:rsid w:val="002F4145"/>
    <w:rsid w:val="002F4476"/>
    <w:rsid w:val="002F47C8"/>
    <w:rsid w:val="002F48D6"/>
    <w:rsid w:val="002F4BAD"/>
    <w:rsid w:val="002F4C5D"/>
    <w:rsid w:val="002F4CC1"/>
    <w:rsid w:val="002F5750"/>
    <w:rsid w:val="002F5768"/>
    <w:rsid w:val="002F5E47"/>
    <w:rsid w:val="002F5FED"/>
    <w:rsid w:val="002F6278"/>
    <w:rsid w:val="002F62CB"/>
    <w:rsid w:val="002F6414"/>
    <w:rsid w:val="002F664C"/>
    <w:rsid w:val="002F68A5"/>
    <w:rsid w:val="002F714B"/>
    <w:rsid w:val="002F776A"/>
    <w:rsid w:val="002F7BE9"/>
    <w:rsid w:val="003000EB"/>
    <w:rsid w:val="00300156"/>
    <w:rsid w:val="0030043B"/>
    <w:rsid w:val="00300804"/>
    <w:rsid w:val="00300935"/>
    <w:rsid w:val="00300C5D"/>
    <w:rsid w:val="00300DB2"/>
    <w:rsid w:val="00300FB3"/>
    <w:rsid w:val="0030106E"/>
    <w:rsid w:val="003010BF"/>
    <w:rsid w:val="00301223"/>
    <w:rsid w:val="0030128A"/>
    <w:rsid w:val="00301330"/>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BB5"/>
    <w:rsid w:val="00304D2C"/>
    <w:rsid w:val="00304E2C"/>
    <w:rsid w:val="00304F49"/>
    <w:rsid w:val="0030502B"/>
    <w:rsid w:val="00305073"/>
    <w:rsid w:val="0030542F"/>
    <w:rsid w:val="00305594"/>
    <w:rsid w:val="00305695"/>
    <w:rsid w:val="00305899"/>
    <w:rsid w:val="003059CA"/>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3BC"/>
    <w:rsid w:val="0031294C"/>
    <w:rsid w:val="00312C6C"/>
    <w:rsid w:val="00313451"/>
    <w:rsid w:val="003137C1"/>
    <w:rsid w:val="00313C6D"/>
    <w:rsid w:val="00313C74"/>
    <w:rsid w:val="00314056"/>
    <w:rsid w:val="003140DA"/>
    <w:rsid w:val="003146A3"/>
    <w:rsid w:val="003148D4"/>
    <w:rsid w:val="00314954"/>
    <w:rsid w:val="00315119"/>
    <w:rsid w:val="00315476"/>
    <w:rsid w:val="003154CD"/>
    <w:rsid w:val="00315766"/>
    <w:rsid w:val="00315D43"/>
    <w:rsid w:val="00315F0C"/>
    <w:rsid w:val="003163BD"/>
    <w:rsid w:val="00316464"/>
    <w:rsid w:val="0031662F"/>
    <w:rsid w:val="00316725"/>
    <w:rsid w:val="003169E9"/>
    <w:rsid w:val="00316F7B"/>
    <w:rsid w:val="00317159"/>
    <w:rsid w:val="003178FD"/>
    <w:rsid w:val="00317AF2"/>
    <w:rsid w:val="00317D63"/>
    <w:rsid w:val="00317DEF"/>
    <w:rsid w:val="00320407"/>
    <w:rsid w:val="0032076D"/>
    <w:rsid w:val="00320CAE"/>
    <w:rsid w:val="00320D65"/>
    <w:rsid w:val="00321165"/>
    <w:rsid w:val="0032123E"/>
    <w:rsid w:val="0032178A"/>
    <w:rsid w:val="00321819"/>
    <w:rsid w:val="00321B6B"/>
    <w:rsid w:val="00321E1B"/>
    <w:rsid w:val="00321FBB"/>
    <w:rsid w:val="0032205D"/>
    <w:rsid w:val="003220D6"/>
    <w:rsid w:val="003221E6"/>
    <w:rsid w:val="0032237B"/>
    <w:rsid w:val="0032237D"/>
    <w:rsid w:val="003227B1"/>
    <w:rsid w:val="00322A67"/>
    <w:rsid w:val="00322A81"/>
    <w:rsid w:val="00322BF3"/>
    <w:rsid w:val="00322C77"/>
    <w:rsid w:val="00322CFA"/>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F36"/>
    <w:rsid w:val="00331296"/>
    <w:rsid w:val="003312D8"/>
    <w:rsid w:val="003316B7"/>
    <w:rsid w:val="00331BFD"/>
    <w:rsid w:val="00331D00"/>
    <w:rsid w:val="00331E97"/>
    <w:rsid w:val="00331ECB"/>
    <w:rsid w:val="00332468"/>
    <w:rsid w:val="003324D7"/>
    <w:rsid w:val="003329D3"/>
    <w:rsid w:val="00332DB3"/>
    <w:rsid w:val="00332DD5"/>
    <w:rsid w:val="00332F39"/>
    <w:rsid w:val="003338AD"/>
    <w:rsid w:val="00334652"/>
    <w:rsid w:val="0033494C"/>
    <w:rsid w:val="00334BE0"/>
    <w:rsid w:val="00335161"/>
    <w:rsid w:val="003351D1"/>
    <w:rsid w:val="0033572B"/>
    <w:rsid w:val="00335747"/>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78"/>
    <w:rsid w:val="0034028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224"/>
    <w:rsid w:val="00343380"/>
    <w:rsid w:val="00343421"/>
    <w:rsid w:val="003434ED"/>
    <w:rsid w:val="00343929"/>
    <w:rsid w:val="00343D7A"/>
    <w:rsid w:val="00343F46"/>
    <w:rsid w:val="003444A7"/>
    <w:rsid w:val="003444C1"/>
    <w:rsid w:val="00344539"/>
    <w:rsid w:val="00344650"/>
    <w:rsid w:val="00344B82"/>
    <w:rsid w:val="00344E46"/>
    <w:rsid w:val="00344ECB"/>
    <w:rsid w:val="00345288"/>
    <w:rsid w:val="003452DA"/>
    <w:rsid w:val="00345407"/>
    <w:rsid w:val="00345409"/>
    <w:rsid w:val="00345B00"/>
    <w:rsid w:val="00345EBD"/>
    <w:rsid w:val="0034602B"/>
    <w:rsid w:val="003460DC"/>
    <w:rsid w:val="003461B2"/>
    <w:rsid w:val="00346C9B"/>
    <w:rsid w:val="00346CFA"/>
    <w:rsid w:val="00346EBC"/>
    <w:rsid w:val="00346FC9"/>
    <w:rsid w:val="00347253"/>
    <w:rsid w:val="003479B3"/>
    <w:rsid w:val="00347B40"/>
    <w:rsid w:val="00347D43"/>
    <w:rsid w:val="00350224"/>
    <w:rsid w:val="0035029A"/>
    <w:rsid w:val="003505BE"/>
    <w:rsid w:val="003506C7"/>
    <w:rsid w:val="00350999"/>
    <w:rsid w:val="00350BB9"/>
    <w:rsid w:val="0035104A"/>
    <w:rsid w:val="00351265"/>
    <w:rsid w:val="003515BA"/>
    <w:rsid w:val="0035183E"/>
    <w:rsid w:val="00351986"/>
    <w:rsid w:val="00351A42"/>
    <w:rsid w:val="00351B3E"/>
    <w:rsid w:val="00351BC6"/>
    <w:rsid w:val="00352010"/>
    <w:rsid w:val="0035212B"/>
    <w:rsid w:val="00352620"/>
    <w:rsid w:val="00352AE7"/>
    <w:rsid w:val="00352C3E"/>
    <w:rsid w:val="00352D5A"/>
    <w:rsid w:val="00353044"/>
    <w:rsid w:val="00353048"/>
    <w:rsid w:val="003531AF"/>
    <w:rsid w:val="00353271"/>
    <w:rsid w:val="0035372B"/>
    <w:rsid w:val="0035373B"/>
    <w:rsid w:val="003538E6"/>
    <w:rsid w:val="00353AAB"/>
    <w:rsid w:val="003543CC"/>
    <w:rsid w:val="00354819"/>
    <w:rsid w:val="00354B35"/>
    <w:rsid w:val="003551F9"/>
    <w:rsid w:val="00355380"/>
    <w:rsid w:val="003555FB"/>
    <w:rsid w:val="003557A0"/>
    <w:rsid w:val="00355836"/>
    <w:rsid w:val="00355BC7"/>
    <w:rsid w:val="00355EDA"/>
    <w:rsid w:val="00356441"/>
    <w:rsid w:val="0035653C"/>
    <w:rsid w:val="00356DE1"/>
    <w:rsid w:val="00356F6C"/>
    <w:rsid w:val="00357132"/>
    <w:rsid w:val="00357B3B"/>
    <w:rsid w:val="003600BB"/>
    <w:rsid w:val="003600E6"/>
    <w:rsid w:val="00360154"/>
    <w:rsid w:val="00360649"/>
    <w:rsid w:val="003607BB"/>
    <w:rsid w:val="00360A68"/>
    <w:rsid w:val="00360E25"/>
    <w:rsid w:val="00360E3F"/>
    <w:rsid w:val="00360F55"/>
    <w:rsid w:val="00361039"/>
    <w:rsid w:val="003611D5"/>
    <w:rsid w:val="003614F0"/>
    <w:rsid w:val="00361573"/>
    <w:rsid w:val="00361C57"/>
    <w:rsid w:val="00361C59"/>
    <w:rsid w:val="00361D6C"/>
    <w:rsid w:val="00361E49"/>
    <w:rsid w:val="00361F7A"/>
    <w:rsid w:val="0036239B"/>
    <w:rsid w:val="00362765"/>
    <w:rsid w:val="0036283C"/>
    <w:rsid w:val="00362CBD"/>
    <w:rsid w:val="00363169"/>
    <w:rsid w:val="00363552"/>
    <w:rsid w:val="00363618"/>
    <w:rsid w:val="003639D5"/>
    <w:rsid w:val="00363A13"/>
    <w:rsid w:val="00363D7F"/>
    <w:rsid w:val="00364310"/>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D27"/>
    <w:rsid w:val="00367130"/>
    <w:rsid w:val="0036771D"/>
    <w:rsid w:val="00367A67"/>
    <w:rsid w:val="00367BA3"/>
    <w:rsid w:val="00367E11"/>
    <w:rsid w:val="00370822"/>
    <w:rsid w:val="0037093A"/>
    <w:rsid w:val="00370C15"/>
    <w:rsid w:val="00370C1B"/>
    <w:rsid w:val="00370D82"/>
    <w:rsid w:val="00370E8A"/>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711F"/>
    <w:rsid w:val="003771A5"/>
    <w:rsid w:val="0037736A"/>
    <w:rsid w:val="00377623"/>
    <w:rsid w:val="00377B6B"/>
    <w:rsid w:val="00377CDF"/>
    <w:rsid w:val="00377CFE"/>
    <w:rsid w:val="00380105"/>
    <w:rsid w:val="003801E6"/>
    <w:rsid w:val="00380A1B"/>
    <w:rsid w:val="00380AD5"/>
    <w:rsid w:val="003810B1"/>
    <w:rsid w:val="003815E0"/>
    <w:rsid w:val="0038176D"/>
    <w:rsid w:val="003817C3"/>
    <w:rsid w:val="003817CA"/>
    <w:rsid w:val="0038190E"/>
    <w:rsid w:val="00381F80"/>
    <w:rsid w:val="00382699"/>
    <w:rsid w:val="003829F8"/>
    <w:rsid w:val="003833AC"/>
    <w:rsid w:val="003835FA"/>
    <w:rsid w:val="00383D97"/>
    <w:rsid w:val="00383F68"/>
    <w:rsid w:val="00383FDA"/>
    <w:rsid w:val="003842BC"/>
    <w:rsid w:val="00384388"/>
    <w:rsid w:val="00384CFE"/>
    <w:rsid w:val="0038540D"/>
    <w:rsid w:val="0038586D"/>
    <w:rsid w:val="003858B0"/>
    <w:rsid w:val="003859A1"/>
    <w:rsid w:val="00385A8C"/>
    <w:rsid w:val="00385F6A"/>
    <w:rsid w:val="0038630B"/>
    <w:rsid w:val="003863B6"/>
    <w:rsid w:val="003863D2"/>
    <w:rsid w:val="00386634"/>
    <w:rsid w:val="00386944"/>
    <w:rsid w:val="00386C30"/>
    <w:rsid w:val="00386C50"/>
    <w:rsid w:val="00386D1C"/>
    <w:rsid w:val="003870EF"/>
    <w:rsid w:val="0038725A"/>
    <w:rsid w:val="003872E2"/>
    <w:rsid w:val="00387540"/>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3348"/>
    <w:rsid w:val="00393815"/>
    <w:rsid w:val="00393837"/>
    <w:rsid w:val="00393844"/>
    <w:rsid w:val="00393B7F"/>
    <w:rsid w:val="00393B96"/>
    <w:rsid w:val="00393F60"/>
    <w:rsid w:val="003940C5"/>
    <w:rsid w:val="003947D7"/>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7176"/>
    <w:rsid w:val="00397486"/>
    <w:rsid w:val="0039790C"/>
    <w:rsid w:val="00397A34"/>
    <w:rsid w:val="00397A79"/>
    <w:rsid w:val="00397C8D"/>
    <w:rsid w:val="003A0161"/>
    <w:rsid w:val="003A0B7F"/>
    <w:rsid w:val="003A0C8A"/>
    <w:rsid w:val="003A0F53"/>
    <w:rsid w:val="003A0F92"/>
    <w:rsid w:val="003A0FDB"/>
    <w:rsid w:val="003A154B"/>
    <w:rsid w:val="003A1BD2"/>
    <w:rsid w:val="003A1D84"/>
    <w:rsid w:val="003A1DA5"/>
    <w:rsid w:val="003A2019"/>
    <w:rsid w:val="003A2068"/>
    <w:rsid w:val="003A2280"/>
    <w:rsid w:val="003A281F"/>
    <w:rsid w:val="003A2B9E"/>
    <w:rsid w:val="003A3251"/>
    <w:rsid w:val="003A375E"/>
    <w:rsid w:val="003A397F"/>
    <w:rsid w:val="003A3A8F"/>
    <w:rsid w:val="003A3CE2"/>
    <w:rsid w:val="003A402D"/>
    <w:rsid w:val="003A41CC"/>
    <w:rsid w:val="003A47B1"/>
    <w:rsid w:val="003A4C93"/>
    <w:rsid w:val="003A5013"/>
    <w:rsid w:val="003A5188"/>
    <w:rsid w:val="003A5462"/>
    <w:rsid w:val="003A571D"/>
    <w:rsid w:val="003A5A0D"/>
    <w:rsid w:val="003A5AF4"/>
    <w:rsid w:val="003A5CC1"/>
    <w:rsid w:val="003A5E25"/>
    <w:rsid w:val="003A615A"/>
    <w:rsid w:val="003A6164"/>
    <w:rsid w:val="003A621E"/>
    <w:rsid w:val="003A64D1"/>
    <w:rsid w:val="003A663A"/>
    <w:rsid w:val="003A6644"/>
    <w:rsid w:val="003A69D6"/>
    <w:rsid w:val="003A6A27"/>
    <w:rsid w:val="003A6D7E"/>
    <w:rsid w:val="003A7233"/>
    <w:rsid w:val="003A7294"/>
    <w:rsid w:val="003A7426"/>
    <w:rsid w:val="003A75D8"/>
    <w:rsid w:val="003A7663"/>
    <w:rsid w:val="003A787B"/>
    <w:rsid w:val="003A7EBD"/>
    <w:rsid w:val="003B0128"/>
    <w:rsid w:val="003B04F1"/>
    <w:rsid w:val="003B0679"/>
    <w:rsid w:val="003B0B3C"/>
    <w:rsid w:val="003B139A"/>
    <w:rsid w:val="003B171E"/>
    <w:rsid w:val="003B178E"/>
    <w:rsid w:val="003B1813"/>
    <w:rsid w:val="003B1D53"/>
    <w:rsid w:val="003B1E3A"/>
    <w:rsid w:val="003B23FB"/>
    <w:rsid w:val="003B298F"/>
    <w:rsid w:val="003B2C76"/>
    <w:rsid w:val="003B2E77"/>
    <w:rsid w:val="003B2F65"/>
    <w:rsid w:val="003B3309"/>
    <w:rsid w:val="003B3748"/>
    <w:rsid w:val="003B3977"/>
    <w:rsid w:val="003B3C92"/>
    <w:rsid w:val="003B3D25"/>
    <w:rsid w:val="003B42E4"/>
    <w:rsid w:val="003B4419"/>
    <w:rsid w:val="003B4681"/>
    <w:rsid w:val="003B47D0"/>
    <w:rsid w:val="003B492D"/>
    <w:rsid w:val="003B5A28"/>
    <w:rsid w:val="003B5F94"/>
    <w:rsid w:val="003B60EF"/>
    <w:rsid w:val="003B62CD"/>
    <w:rsid w:val="003B6572"/>
    <w:rsid w:val="003B6B2B"/>
    <w:rsid w:val="003B6B98"/>
    <w:rsid w:val="003B6CEE"/>
    <w:rsid w:val="003B6D43"/>
    <w:rsid w:val="003B6D8C"/>
    <w:rsid w:val="003B6E69"/>
    <w:rsid w:val="003B72BE"/>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C68"/>
    <w:rsid w:val="003C0FE1"/>
    <w:rsid w:val="003C1155"/>
    <w:rsid w:val="003C1794"/>
    <w:rsid w:val="003C195F"/>
    <w:rsid w:val="003C2364"/>
    <w:rsid w:val="003C24DA"/>
    <w:rsid w:val="003C2768"/>
    <w:rsid w:val="003C2CF9"/>
    <w:rsid w:val="003C2D4B"/>
    <w:rsid w:val="003C3267"/>
    <w:rsid w:val="003C3403"/>
    <w:rsid w:val="003C3511"/>
    <w:rsid w:val="003C39A2"/>
    <w:rsid w:val="003C39CD"/>
    <w:rsid w:val="003C3AED"/>
    <w:rsid w:val="003C3D6E"/>
    <w:rsid w:val="003C3D71"/>
    <w:rsid w:val="003C3E92"/>
    <w:rsid w:val="003C3F11"/>
    <w:rsid w:val="003C3FD5"/>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6075"/>
    <w:rsid w:val="003C6239"/>
    <w:rsid w:val="003C6B26"/>
    <w:rsid w:val="003C6B95"/>
    <w:rsid w:val="003C6DCA"/>
    <w:rsid w:val="003C6DE6"/>
    <w:rsid w:val="003C7403"/>
    <w:rsid w:val="003C76D2"/>
    <w:rsid w:val="003C78B2"/>
    <w:rsid w:val="003C7BE9"/>
    <w:rsid w:val="003C7ED7"/>
    <w:rsid w:val="003D0A0C"/>
    <w:rsid w:val="003D0C30"/>
    <w:rsid w:val="003D0E6A"/>
    <w:rsid w:val="003D0E7A"/>
    <w:rsid w:val="003D0FEE"/>
    <w:rsid w:val="003D1142"/>
    <w:rsid w:val="003D19EF"/>
    <w:rsid w:val="003D1C08"/>
    <w:rsid w:val="003D1CBA"/>
    <w:rsid w:val="003D2438"/>
    <w:rsid w:val="003D28EB"/>
    <w:rsid w:val="003D2926"/>
    <w:rsid w:val="003D29CD"/>
    <w:rsid w:val="003D2A00"/>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A16"/>
    <w:rsid w:val="003D4B1F"/>
    <w:rsid w:val="003D4E4D"/>
    <w:rsid w:val="003D50BF"/>
    <w:rsid w:val="003D5749"/>
    <w:rsid w:val="003D5B2D"/>
    <w:rsid w:val="003D5D61"/>
    <w:rsid w:val="003D652C"/>
    <w:rsid w:val="003D65F1"/>
    <w:rsid w:val="003D6789"/>
    <w:rsid w:val="003D69BC"/>
    <w:rsid w:val="003D6AC4"/>
    <w:rsid w:val="003D6C6F"/>
    <w:rsid w:val="003D6D15"/>
    <w:rsid w:val="003D6D1D"/>
    <w:rsid w:val="003D6E9F"/>
    <w:rsid w:val="003D728D"/>
    <w:rsid w:val="003D75C0"/>
    <w:rsid w:val="003D7850"/>
    <w:rsid w:val="003D78BF"/>
    <w:rsid w:val="003D7FF8"/>
    <w:rsid w:val="003E01F3"/>
    <w:rsid w:val="003E02C0"/>
    <w:rsid w:val="003E0549"/>
    <w:rsid w:val="003E0CB3"/>
    <w:rsid w:val="003E112A"/>
    <w:rsid w:val="003E1296"/>
    <w:rsid w:val="003E138E"/>
    <w:rsid w:val="003E1398"/>
    <w:rsid w:val="003E1609"/>
    <w:rsid w:val="003E1683"/>
    <w:rsid w:val="003E16A6"/>
    <w:rsid w:val="003E16E0"/>
    <w:rsid w:val="003E1FED"/>
    <w:rsid w:val="003E2551"/>
    <w:rsid w:val="003E28CE"/>
    <w:rsid w:val="003E2FA1"/>
    <w:rsid w:val="003E3068"/>
    <w:rsid w:val="003E317C"/>
    <w:rsid w:val="003E334A"/>
    <w:rsid w:val="003E37BD"/>
    <w:rsid w:val="003E3A69"/>
    <w:rsid w:val="003E3BEA"/>
    <w:rsid w:val="003E4049"/>
    <w:rsid w:val="003E41E1"/>
    <w:rsid w:val="003E466A"/>
    <w:rsid w:val="003E485F"/>
    <w:rsid w:val="003E488C"/>
    <w:rsid w:val="003E4F4F"/>
    <w:rsid w:val="003E5271"/>
    <w:rsid w:val="003E534C"/>
    <w:rsid w:val="003E5948"/>
    <w:rsid w:val="003E5A23"/>
    <w:rsid w:val="003E5CE2"/>
    <w:rsid w:val="003E5D89"/>
    <w:rsid w:val="003E5FF7"/>
    <w:rsid w:val="003E63D8"/>
    <w:rsid w:val="003E63FD"/>
    <w:rsid w:val="003E6457"/>
    <w:rsid w:val="003E6676"/>
    <w:rsid w:val="003E6A98"/>
    <w:rsid w:val="003E6AA0"/>
    <w:rsid w:val="003E6BEC"/>
    <w:rsid w:val="003E7256"/>
    <w:rsid w:val="003E72B4"/>
    <w:rsid w:val="003E72C6"/>
    <w:rsid w:val="003E731F"/>
    <w:rsid w:val="003E7395"/>
    <w:rsid w:val="003E79F0"/>
    <w:rsid w:val="003E7FF4"/>
    <w:rsid w:val="003F01D8"/>
    <w:rsid w:val="003F04B0"/>
    <w:rsid w:val="003F0737"/>
    <w:rsid w:val="003F0C85"/>
    <w:rsid w:val="003F104F"/>
    <w:rsid w:val="003F1296"/>
    <w:rsid w:val="003F1327"/>
    <w:rsid w:val="003F147D"/>
    <w:rsid w:val="003F1AAC"/>
    <w:rsid w:val="003F1B04"/>
    <w:rsid w:val="003F1DA0"/>
    <w:rsid w:val="003F1DB6"/>
    <w:rsid w:val="003F23B0"/>
    <w:rsid w:val="003F29E3"/>
    <w:rsid w:val="003F2BAF"/>
    <w:rsid w:val="003F2EDD"/>
    <w:rsid w:val="003F3219"/>
    <w:rsid w:val="003F33E9"/>
    <w:rsid w:val="003F34A7"/>
    <w:rsid w:val="003F3801"/>
    <w:rsid w:val="003F39C6"/>
    <w:rsid w:val="003F3CD7"/>
    <w:rsid w:val="003F3DCC"/>
    <w:rsid w:val="003F3F98"/>
    <w:rsid w:val="003F43E2"/>
    <w:rsid w:val="003F445A"/>
    <w:rsid w:val="003F4472"/>
    <w:rsid w:val="003F44CF"/>
    <w:rsid w:val="003F4640"/>
    <w:rsid w:val="003F46A7"/>
    <w:rsid w:val="003F4E49"/>
    <w:rsid w:val="003F5042"/>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975"/>
    <w:rsid w:val="003F7C3A"/>
    <w:rsid w:val="00400385"/>
    <w:rsid w:val="004003AC"/>
    <w:rsid w:val="00400744"/>
    <w:rsid w:val="00400A67"/>
    <w:rsid w:val="00400C31"/>
    <w:rsid w:val="00400CA3"/>
    <w:rsid w:val="00401000"/>
    <w:rsid w:val="004010E5"/>
    <w:rsid w:val="00401494"/>
    <w:rsid w:val="0040290B"/>
    <w:rsid w:val="00402BC5"/>
    <w:rsid w:val="00402BF3"/>
    <w:rsid w:val="00402E29"/>
    <w:rsid w:val="00402E7B"/>
    <w:rsid w:val="004033EA"/>
    <w:rsid w:val="004035F9"/>
    <w:rsid w:val="004036C5"/>
    <w:rsid w:val="004039D7"/>
    <w:rsid w:val="00403CE3"/>
    <w:rsid w:val="0040425B"/>
    <w:rsid w:val="00404AFF"/>
    <w:rsid w:val="00404B03"/>
    <w:rsid w:val="00404B3F"/>
    <w:rsid w:val="00404D43"/>
    <w:rsid w:val="00404D63"/>
    <w:rsid w:val="00404E5F"/>
    <w:rsid w:val="00405195"/>
    <w:rsid w:val="00405231"/>
    <w:rsid w:val="004054D4"/>
    <w:rsid w:val="0040584C"/>
    <w:rsid w:val="00405C95"/>
    <w:rsid w:val="00405DC5"/>
    <w:rsid w:val="00405E3B"/>
    <w:rsid w:val="00405E77"/>
    <w:rsid w:val="00405F02"/>
    <w:rsid w:val="0040624F"/>
    <w:rsid w:val="004065CB"/>
    <w:rsid w:val="004066F4"/>
    <w:rsid w:val="00406A66"/>
    <w:rsid w:val="00406C82"/>
    <w:rsid w:val="0040734D"/>
    <w:rsid w:val="004073E3"/>
    <w:rsid w:val="004074AB"/>
    <w:rsid w:val="0040753C"/>
    <w:rsid w:val="00407615"/>
    <w:rsid w:val="004076DF"/>
    <w:rsid w:val="00407B38"/>
    <w:rsid w:val="00407B5E"/>
    <w:rsid w:val="00407EB5"/>
    <w:rsid w:val="00407F96"/>
    <w:rsid w:val="00410251"/>
    <w:rsid w:val="004107D7"/>
    <w:rsid w:val="00410DA8"/>
    <w:rsid w:val="0041126A"/>
    <w:rsid w:val="004119EB"/>
    <w:rsid w:val="0041220E"/>
    <w:rsid w:val="00412A5D"/>
    <w:rsid w:val="00413096"/>
    <w:rsid w:val="004133CE"/>
    <w:rsid w:val="0041344F"/>
    <w:rsid w:val="00413492"/>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255"/>
    <w:rsid w:val="004154A1"/>
    <w:rsid w:val="004154C1"/>
    <w:rsid w:val="00415CFB"/>
    <w:rsid w:val="00415DAE"/>
    <w:rsid w:val="004160E7"/>
    <w:rsid w:val="004161C9"/>
    <w:rsid w:val="00416ED8"/>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2B1"/>
    <w:rsid w:val="004213CE"/>
    <w:rsid w:val="004217A9"/>
    <w:rsid w:val="00421BAD"/>
    <w:rsid w:val="00421D91"/>
    <w:rsid w:val="00421EAF"/>
    <w:rsid w:val="00421F3B"/>
    <w:rsid w:val="00421F83"/>
    <w:rsid w:val="00422071"/>
    <w:rsid w:val="004223DF"/>
    <w:rsid w:val="004223F5"/>
    <w:rsid w:val="00422568"/>
    <w:rsid w:val="00422847"/>
    <w:rsid w:val="00422A68"/>
    <w:rsid w:val="00422D0B"/>
    <w:rsid w:val="00422E36"/>
    <w:rsid w:val="00423437"/>
    <w:rsid w:val="00423445"/>
    <w:rsid w:val="00423D1D"/>
    <w:rsid w:val="004240EE"/>
    <w:rsid w:val="004242F7"/>
    <w:rsid w:val="00424AB6"/>
    <w:rsid w:val="00425637"/>
    <w:rsid w:val="004256ED"/>
    <w:rsid w:val="00425BCC"/>
    <w:rsid w:val="00425BDB"/>
    <w:rsid w:val="00425DD1"/>
    <w:rsid w:val="00425E4D"/>
    <w:rsid w:val="00425EBD"/>
    <w:rsid w:val="004262BD"/>
    <w:rsid w:val="004264A9"/>
    <w:rsid w:val="00426502"/>
    <w:rsid w:val="0042664E"/>
    <w:rsid w:val="00426BEB"/>
    <w:rsid w:val="00426D6C"/>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BDB"/>
    <w:rsid w:val="00431CAB"/>
    <w:rsid w:val="00431D0E"/>
    <w:rsid w:val="00431D36"/>
    <w:rsid w:val="00432023"/>
    <w:rsid w:val="004324BF"/>
    <w:rsid w:val="00432569"/>
    <w:rsid w:val="004327CE"/>
    <w:rsid w:val="004328BF"/>
    <w:rsid w:val="00433186"/>
    <w:rsid w:val="00433237"/>
    <w:rsid w:val="0043375A"/>
    <w:rsid w:val="004338D2"/>
    <w:rsid w:val="00433A82"/>
    <w:rsid w:val="00433DE4"/>
    <w:rsid w:val="00433E00"/>
    <w:rsid w:val="0043410A"/>
    <w:rsid w:val="00434579"/>
    <w:rsid w:val="00434636"/>
    <w:rsid w:val="00434689"/>
    <w:rsid w:val="004348BC"/>
    <w:rsid w:val="004348BF"/>
    <w:rsid w:val="0043490C"/>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7BA"/>
    <w:rsid w:val="004368A8"/>
    <w:rsid w:val="00436C67"/>
    <w:rsid w:val="00437208"/>
    <w:rsid w:val="00437253"/>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D12"/>
    <w:rsid w:val="00441DEA"/>
    <w:rsid w:val="00441FF3"/>
    <w:rsid w:val="00442400"/>
    <w:rsid w:val="00442C2B"/>
    <w:rsid w:val="004431F4"/>
    <w:rsid w:val="00443283"/>
    <w:rsid w:val="004433F7"/>
    <w:rsid w:val="00443BA4"/>
    <w:rsid w:val="00443FE5"/>
    <w:rsid w:val="00444035"/>
    <w:rsid w:val="0044435E"/>
    <w:rsid w:val="0044442F"/>
    <w:rsid w:val="00444530"/>
    <w:rsid w:val="00444904"/>
    <w:rsid w:val="00444ADE"/>
    <w:rsid w:val="00444CCA"/>
    <w:rsid w:val="00444F2C"/>
    <w:rsid w:val="00445CAB"/>
    <w:rsid w:val="00445F7F"/>
    <w:rsid w:val="0044639A"/>
    <w:rsid w:val="004463B0"/>
    <w:rsid w:val="00446870"/>
    <w:rsid w:val="004468E3"/>
    <w:rsid w:val="004469AB"/>
    <w:rsid w:val="00446AFC"/>
    <w:rsid w:val="00446BEC"/>
    <w:rsid w:val="00446DD6"/>
    <w:rsid w:val="00446F7D"/>
    <w:rsid w:val="00446FE1"/>
    <w:rsid w:val="00447304"/>
    <w:rsid w:val="0044730C"/>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2B7"/>
    <w:rsid w:val="00456E53"/>
    <w:rsid w:val="00456F61"/>
    <w:rsid w:val="00457080"/>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D3"/>
    <w:rsid w:val="00460921"/>
    <w:rsid w:val="00460E57"/>
    <w:rsid w:val="00461178"/>
    <w:rsid w:val="00461184"/>
    <w:rsid w:val="00461668"/>
    <w:rsid w:val="00461E0E"/>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C7A"/>
    <w:rsid w:val="0046562C"/>
    <w:rsid w:val="00465BF5"/>
    <w:rsid w:val="00465E8A"/>
    <w:rsid w:val="00465EC1"/>
    <w:rsid w:val="00466003"/>
    <w:rsid w:val="00466487"/>
    <w:rsid w:val="00466693"/>
    <w:rsid w:val="00466C97"/>
    <w:rsid w:val="0046757B"/>
    <w:rsid w:val="00467BCB"/>
    <w:rsid w:val="00467C46"/>
    <w:rsid w:val="00467E8A"/>
    <w:rsid w:val="004701C5"/>
    <w:rsid w:val="004701D3"/>
    <w:rsid w:val="00470954"/>
    <w:rsid w:val="004709B8"/>
    <w:rsid w:val="00471028"/>
    <w:rsid w:val="00471059"/>
    <w:rsid w:val="004719ED"/>
    <w:rsid w:val="0047237D"/>
    <w:rsid w:val="004724C4"/>
    <w:rsid w:val="004726AF"/>
    <w:rsid w:val="00472791"/>
    <w:rsid w:val="00472C5A"/>
    <w:rsid w:val="004732C0"/>
    <w:rsid w:val="004733AA"/>
    <w:rsid w:val="00473B1A"/>
    <w:rsid w:val="00473B7A"/>
    <w:rsid w:val="0047400B"/>
    <w:rsid w:val="004742E1"/>
    <w:rsid w:val="00474346"/>
    <w:rsid w:val="004743B0"/>
    <w:rsid w:val="0047491A"/>
    <w:rsid w:val="00474956"/>
    <w:rsid w:val="00474995"/>
    <w:rsid w:val="00474D87"/>
    <w:rsid w:val="00474DA5"/>
    <w:rsid w:val="00475349"/>
    <w:rsid w:val="00475738"/>
    <w:rsid w:val="0047577D"/>
    <w:rsid w:val="00475B73"/>
    <w:rsid w:val="00475F8E"/>
    <w:rsid w:val="0047623E"/>
    <w:rsid w:val="00476316"/>
    <w:rsid w:val="00476AAA"/>
    <w:rsid w:val="00476AE5"/>
    <w:rsid w:val="00476CA1"/>
    <w:rsid w:val="00476F34"/>
    <w:rsid w:val="004771D3"/>
    <w:rsid w:val="00477271"/>
    <w:rsid w:val="004776D9"/>
    <w:rsid w:val="004779CD"/>
    <w:rsid w:val="00477A5C"/>
    <w:rsid w:val="00477C2B"/>
    <w:rsid w:val="00477FEC"/>
    <w:rsid w:val="004800AE"/>
    <w:rsid w:val="004803E6"/>
    <w:rsid w:val="004806A0"/>
    <w:rsid w:val="00480AB4"/>
    <w:rsid w:val="00480BFA"/>
    <w:rsid w:val="004812E5"/>
    <w:rsid w:val="0048149D"/>
    <w:rsid w:val="0048152B"/>
    <w:rsid w:val="0048162E"/>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822"/>
    <w:rsid w:val="00484C4A"/>
    <w:rsid w:val="00484F97"/>
    <w:rsid w:val="00485497"/>
    <w:rsid w:val="004855C0"/>
    <w:rsid w:val="00485B6F"/>
    <w:rsid w:val="00485F31"/>
    <w:rsid w:val="0048620D"/>
    <w:rsid w:val="004865DE"/>
    <w:rsid w:val="004866B4"/>
    <w:rsid w:val="00486923"/>
    <w:rsid w:val="00486D7B"/>
    <w:rsid w:val="00487197"/>
    <w:rsid w:val="004871A0"/>
    <w:rsid w:val="00487200"/>
    <w:rsid w:val="00487475"/>
    <w:rsid w:val="004875A9"/>
    <w:rsid w:val="0048776A"/>
    <w:rsid w:val="00487792"/>
    <w:rsid w:val="0049009D"/>
    <w:rsid w:val="004900BE"/>
    <w:rsid w:val="004900C3"/>
    <w:rsid w:val="0049066C"/>
    <w:rsid w:val="00490834"/>
    <w:rsid w:val="00490991"/>
    <w:rsid w:val="00490C33"/>
    <w:rsid w:val="00490CA0"/>
    <w:rsid w:val="00490E27"/>
    <w:rsid w:val="00491267"/>
    <w:rsid w:val="00491309"/>
    <w:rsid w:val="004913E5"/>
    <w:rsid w:val="004915D5"/>
    <w:rsid w:val="00491708"/>
    <w:rsid w:val="004917D9"/>
    <w:rsid w:val="00491ADE"/>
    <w:rsid w:val="00491D73"/>
    <w:rsid w:val="00491E34"/>
    <w:rsid w:val="00492649"/>
    <w:rsid w:val="004926D6"/>
    <w:rsid w:val="004927F0"/>
    <w:rsid w:val="0049307B"/>
    <w:rsid w:val="0049328B"/>
    <w:rsid w:val="0049356D"/>
    <w:rsid w:val="00493624"/>
    <w:rsid w:val="004936D6"/>
    <w:rsid w:val="00493783"/>
    <w:rsid w:val="004939F0"/>
    <w:rsid w:val="00493A5A"/>
    <w:rsid w:val="00493DC9"/>
    <w:rsid w:val="00493F40"/>
    <w:rsid w:val="00494131"/>
    <w:rsid w:val="004941C0"/>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33B"/>
    <w:rsid w:val="004A0583"/>
    <w:rsid w:val="004A05FB"/>
    <w:rsid w:val="004A0BA8"/>
    <w:rsid w:val="004A150D"/>
    <w:rsid w:val="004A1629"/>
    <w:rsid w:val="004A1E0A"/>
    <w:rsid w:val="004A1F26"/>
    <w:rsid w:val="004A24EB"/>
    <w:rsid w:val="004A25CB"/>
    <w:rsid w:val="004A2673"/>
    <w:rsid w:val="004A2CA4"/>
    <w:rsid w:val="004A3809"/>
    <w:rsid w:val="004A398B"/>
    <w:rsid w:val="004A3D34"/>
    <w:rsid w:val="004A3E5D"/>
    <w:rsid w:val="004A3EAF"/>
    <w:rsid w:val="004A3FF5"/>
    <w:rsid w:val="004A42F7"/>
    <w:rsid w:val="004A44C0"/>
    <w:rsid w:val="004A4951"/>
    <w:rsid w:val="004A4C1F"/>
    <w:rsid w:val="004A4E75"/>
    <w:rsid w:val="004A4F8D"/>
    <w:rsid w:val="004A5002"/>
    <w:rsid w:val="004A5363"/>
    <w:rsid w:val="004A5FAC"/>
    <w:rsid w:val="004A64FE"/>
    <w:rsid w:val="004A678C"/>
    <w:rsid w:val="004A69C4"/>
    <w:rsid w:val="004A6CFF"/>
    <w:rsid w:val="004A700D"/>
    <w:rsid w:val="004A736A"/>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409"/>
    <w:rsid w:val="004B296B"/>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7F3"/>
    <w:rsid w:val="004B588E"/>
    <w:rsid w:val="004B5AAC"/>
    <w:rsid w:val="004B5D95"/>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2298"/>
    <w:rsid w:val="004C23C3"/>
    <w:rsid w:val="004C2493"/>
    <w:rsid w:val="004C29AA"/>
    <w:rsid w:val="004C2F74"/>
    <w:rsid w:val="004C3134"/>
    <w:rsid w:val="004C31F3"/>
    <w:rsid w:val="004C32EB"/>
    <w:rsid w:val="004C35C5"/>
    <w:rsid w:val="004C35DC"/>
    <w:rsid w:val="004C3C27"/>
    <w:rsid w:val="004C3F6F"/>
    <w:rsid w:val="004C4048"/>
    <w:rsid w:val="004C40CC"/>
    <w:rsid w:val="004C4482"/>
    <w:rsid w:val="004C47EB"/>
    <w:rsid w:val="004C4DEE"/>
    <w:rsid w:val="004C4EA2"/>
    <w:rsid w:val="004C504D"/>
    <w:rsid w:val="004C5074"/>
    <w:rsid w:val="004C522D"/>
    <w:rsid w:val="004C55A1"/>
    <w:rsid w:val="004C5976"/>
    <w:rsid w:val="004C5C34"/>
    <w:rsid w:val="004C6243"/>
    <w:rsid w:val="004C62C7"/>
    <w:rsid w:val="004C63D6"/>
    <w:rsid w:val="004C6434"/>
    <w:rsid w:val="004C69F7"/>
    <w:rsid w:val="004C6AA3"/>
    <w:rsid w:val="004C6D16"/>
    <w:rsid w:val="004C6D46"/>
    <w:rsid w:val="004C71D6"/>
    <w:rsid w:val="004C75F5"/>
    <w:rsid w:val="004D02BC"/>
    <w:rsid w:val="004D04C0"/>
    <w:rsid w:val="004D06F6"/>
    <w:rsid w:val="004D0E11"/>
    <w:rsid w:val="004D10F7"/>
    <w:rsid w:val="004D12E7"/>
    <w:rsid w:val="004D17BB"/>
    <w:rsid w:val="004D1930"/>
    <w:rsid w:val="004D1D7A"/>
    <w:rsid w:val="004D1DB0"/>
    <w:rsid w:val="004D2281"/>
    <w:rsid w:val="004D23F8"/>
    <w:rsid w:val="004D282B"/>
    <w:rsid w:val="004D29CD"/>
    <w:rsid w:val="004D2C6E"/>
    <w:rsid w:val="004D2D3C"/>
    <w:rsid w:val="004D2D53"/>
    <w:rsid w:val="004D389F"/>
    <w:rsid w:val="004D4077"/>
    <w:rsid w:val="004D4207"/>
    <w:rsid w:val="004D441F"/>
    <w:rsid w:val="004D44FE"/>
    <w:rsid w:val="004D46A6"/>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AC5"/>
    <w:rsid w:val="004D7DD9"/>
    <w:rsid w:val="004D7F36"/>
    <w:rsid w:val="004E00F3"/>
    <w:rsid w:val="004E0138"/>
    <w:rsid w:val="004E0261"/>
    <w:rsid w:val="004E0414"/>
    <w:rsid w:val="004E0ADC"/>
    <w:rsid w:val="004E0F0F"/>
    <w:rsid w:val="004E0FB6"/>
    <w:rsid w:val="004E0FBE"/>
    <w:rsid w:val="004E0FF1"/>
    <w:rsid w:val="004E17C0"/>
    <w:rsid w:val="004E181A"/>
    <w:rsid w:val="004E1965"/>
    <w:rsid w:val="004E1B13"/>
    <w:rsid w:val="004E1B3F"/>
    <w:rsid w:val="004E1B54"/>
    <w:rsid w:val="004E1D2F"/>
    <w:rsid w:val="004E22CC"/>
    <w:rsid w:val="004E2306"/>
    <w:rsid w:val="004E2383"/>
    <w:rsid w:val="004E2849"/>
    <w:rsid w:val="004E2BDF"/>
    <w:rsid w:val="004E2C37"/>
    <w:rsid w:val="004E307F"/>
    <w:rsid w:val="004E30FA"/>
    <w:rsid w:val="004E3240"/>
    <w:rsid w:val="004E335F"/>
    <w:rsid w:val="004E3512"/>
    <w:rsid w:val="004E3753"/>
    <w:rsid w:val="004E3A5A"/>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118"/>
    <w:rsid w:val="004E7234"/>
    <w:rsid w:val="004E7364"/>
    <w:rsid w:val="004E73B4"/>
    <w:rsid w:val="004E7645"/>
    <w:rsid w:val="004E765F"/>
    <w:rsid w:val="004E76BA"/>
    <w:rsid w:val="004E78D1"/>
    <w:rsid w:val="004E7A5B"/>
    <w:rsid w:val="004E7B7C"/>
    <w:rsid w:val="004E7CFE"/>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D93"/>
    <w:rsid w:val="004F4F5F"/>
    <w:rsid w:val="004F50E7"/>
    <w:rsid w:val="004F5544"/>
    <w:rsid w:val="004F5852"/>
    <w:rsid w:val="004F592B"/>
    <w:rsid w:val="004F5A72"/>
    <w:rsid w:val="004F5E47"/>
    <w:rsid w:val="004F6392"/>
    <w:rsid w:val="004F6759"/>
    <w:rsid w:val="004F6882"/>
    <w:rsid w:val="004F6AE7"/>
    <w:rsid w:val="004F6CE2"/>
    <w:rsid w:val="004F6D4D"/>
    <w:rsid w:val="004F6F0A"/>
    <w:rsid w:val="004F6F4A"/>
    <w:rsid w:val="004F70A4"/>
    <w:rsid w:val="004F7427"/>
    <w:rsid w:val="004F742B"/>
    <w:rsid w:val="004F753A"/>
    <w:rsid w:val="004F76C3"/>
    <w:rsid w:val="004F7823"/>
    <w:rsid w:val="004F7830"/>
    <w:rsid w:val="004F786F"/>
    <w:rsid w:val="004F7C80"/>
    <w:rsid w:val="004F7E8E"/>
    <w:rsid w:val="005004FB"/>
    <w:rsid w:val="005005C1"/>
    <w:rsid w:val="0050095C"/>
    <w:rsid w:val="00500B94"/>
    <w:rsid w:val="00500EF8"/>
    <w:rsid w:val="005010D7"/>
    <w:rsid w:val="0050125A"/>
    <w:rsid w:val="0050186D"/>
    <w:rsid w:val="005018CD"/>
    <w:rsid w:val="00501B6C"/>
    <w:rsid w:val="0050249D"/>
    <w:rsid w:val="00502907"/>
    <w:rsid w:val="00502B8A"/>
    <w:rsid w:val="00502B94"/>
    <w:rsid w:val="005030D4"/>
    <w:rsid w:val="0050357E"/>
    <w:rsid w:val="00503AE2"/>
    <w:rsid w:val="00503D93"/>
    <w:rsid w:val="00504107"/>
    <w:rsid w:val="005043C1"/>
    <w:rsid w:val="005045AF"/>
    <w:rsid w:val="00504B6A"/>
    <w:rsid w:val="00505155"/>
    <w:rsid w:val="00505615"/>
    <w:rsid w:val="005059C3"/>
    <w:rsid w:val="00505B1E"/>
    <w:rsid w:val="005062E5"/>
    <w:rsid w:val="00506535"/>
    <w:rsid w:val="005067E9"/>
    <w:rsid w:val="005068F0"/>
    <w:rsid w:val="00506A91"/>
    <w:rsid w:val="00506C7C"/>
    <w:rsid w:val="00506D65"/>
    <w:rsid w:val="00506D7A"/>
    <w:rsid w:val="00506F90"/>
    <w:rsid w:val="00507252"/>
    <w:rsid w:val="005076E8"/>
    <w:rsid w:val="00507985"/>
    <w:rsid w:val="005079D8"/>
    <w:rsid w:val="00507A2E"/>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B6"/>
    <w:rsid w:val="00511ADF"/>
    <w:rsid w:val="00511AF3"/>
    <w:rsid w:val="00511E27"/>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919"/>
    <w:rsid w:val="00516E8B"/>
    <w:rsid w:val="00516F2A"/>
    <w:rsid w:val="0051780C"/>
    <w:rsid w:val="00517A4C"/>
    <w:rsid w:val="00517EF4"/>
    <w:rsid w:val="00517FD2"/>
    <w:rsid w:val="0052033D"/>
    <w:rsid w:val="00520508"/>
    <w:rsid w:val="00520A33"/>
    <w:rsid w:val="00520B5F"/>
    <w:rsid w:val="00520B7D"/>
    <w:rsid w:val="00520DD0"/>
    <w:rsid w:val="00521341"/>
    <w:rsid w:val="00521650"/>
    <w:rsid w:val="005218CE"/>
    <w:rsid w:val="00521BD1"/>
    <w:rsid w:val="005220D2"/>
    <w:rsid w:val="00522400"/>
    <w:rsid w:val="00522E37"/>
    <w:rsid w:val="00522E45"/>
    <w:rsid w:val="00522EDD"/>
    <w:rsid w:val="0052304D"/>
    <w:rsid w:val="005231E2"/>
    <w:rsid w:val="00523251"/>
    <w:rsid w:val="00523757"/>
    <w:rsid w:val="005237CE"/>
    <w:rsid w:val="005239C2"/>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CCE"/>
    <w:rsid w:val="00525DB8"/>
    <w:rsid w:val="0052608E"/>
    <w:rsid w:val="00526220"/>
    <w:rsid w:val="00526315"/>
    <w:rsid w:val="00526404"/>
    <w:rsid w:val="0052643D"/>
    <w:rsid w:val="005264A6"/>
    <w:rsid w:val="005264DA"/>
    <w:rsid w:val="00526A86"/>
    <w:rsid w:val="00526DD2"/>
    <w:rsid w:val="005270AA"/>
    <w:rsid w:val="005273FC"/>
    <w:rsid w:val="0052758B"/>
    <w:rsid w:val="0052769A"/>
    <w:rsid w:val="00527819"/>
    <w:rsid w:val="00527837"/>
    <w:rsid w:val="005308F8"/>
    <w:rsid w:val="00530AEA"/>
    <w:rsid w:val="00530B35"/>
    <w:rsid w:val="0053177F"/>
    <w:rsid w:val="005317D0"/>
    <w:rsid w:val="00531A76"/>
    <w:rsid w:val="00531F65"/>
    <w:rsid w:val="0053237C"/>
    <w:rsid w:val="0053250E"/>
    <w:rsid w:val="005326E7"/>
    <w:rsid w:val="00532931"/>
    <w:rsid w:val="005329BC"/>
    <w:rsid w:val="00532B90"/>
    <w:rsid w:val="005337A7"/>
    <w:rsid w:val="005338E2"/>
    <w:rsid w:val="00533B4A"/>
    <w:rsid w:val="00533C6B"/>
    <w:rsid w:val="00533FC8"/>
    <w:rsid w:val="005341CF"/>
    <w:rsid w:val="00534293"/>
    <w:rsid w:val="005342F5"/>
    <w:rsid w:val="00534307"/>
    <w:rsid w:val="0053546D"/>
    <w:rsid w:val="005355FA"/>
    <w:rsid w:val="0053571D"/>
    <w:rsid w:val="00535AC2"/>
    <w:rsid w:val="00535B47"/>
    <w:rsid w:val="00535B62"/>
    <w:rsid w:val="00535BDC"/>
    <w:rsid w:val="00535C02"/>
    <w:rsid w:val="00535E17"/>
    <w:rsid w:val="00536304"/>
    <w:rsid w:val="005364DC"/>
    <w:rsid w:val="0053661C"/>
    <w:rsid w:val="00536909"/>
    <w:rsid w:val="00536B5C"/>
    <w:rsid w:val="0053711C"/>
    <w:rsid w:val="0053711E"/>
    <w:rsid w:val="00537131"/>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1906"/>
    <w:rsid w:val="00542408"/>
    <w:rsid w:val="0054288C"/>
    <w:rsid w:val="00542AFB"/>
    <w:rsid w:val="00542EBB"/>
    <w:rsid w:val="005430BD"/>
    <w:rsid w:val="0054319A"/>
    <w:rsid w:val="00543212"/>
    <w:rsid w:val="0054367B"/>
    <w:rsid w:val="00543809"/>
    <w:rsid w:val="00543C53"/>
    <w:rsid w:val="00543D89"/>
    <w:rsid w:val="00544395"/>
    <w:rsid w:val="0054443A"/>
    <w:rsid w:val="00544664"/>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71BF"/>
    <w:rsid w:val="005472A9"/>
    <w:rsid w:val="005472CA"/>
    <w:rsid w:val="00547385"/>
    <w:rsid w:val="005479F2"/>
    <w:rsid w:val="00547AC8"/>
    <w:rsid w:val="00547BBE"/>
    <w:rsid w:val="00547DE8"/>
    <w:rsid w:val="00550476"/>
    <w:rsid w:val="0055075E"/>
    <w:rsid w:val="00550B84"/>
    <w:rsid w:val="00550D5B"/>
    <w:rsid w:val="00550DDE"/>
    <w:rsid w:val="00550E03"/>
    <w:rsid w:val="00550E62"/>
    <w:rsid w:val="00550F36"/>
    <w:rsid w:val="00551190"/>
    <w:rsid w:val="0055176A"/>
    <w:rsid w:val="00551905"/>
    <w:rsid w:val="00551B76"/>
    <w:rsid w:val="00552487"/>
    <w:rsid w:val="005524AC"/>
    <w:rsid w:val="0055253A"/>
    <w:rsid w:val="005525F1"/>
    <w:rsid w:val="00552BA9"/>
    <w:rsid w:val="00552D8C"/>
    <w:rsid w:val="00552D92"/>
    <w:rsid w:val="00552ED1"/>
    <w:rsid w:val="00553B8A"/>
    <w:rsid w:val="00553E7A"/>
    <w:rsid w:val="00554088"/>
    <w:rsid w:val="005546A9"/>
    <w:rsid w:val="0055477E"/>
    <w:rsid w:val="0055499E"/>
    <w:rsid w:val="00554C08"/>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605E7"/>
    <w:rsid w:val="0056088B"/>
    <w:rsid w:val="0056110C"/>
    <w:rsid w:val="005611BD"/>
    <w:rsid w:val="005611BE"/>
    <w:rsid w:val="00561333"/>
    <w:rsid w:val="00561364"/>
    <w:rsid w:val="0056138E"/>
    <w:rsid w:val="00561A52"/>
    <w:rsid w:val="0056210C"/>
    <w:rsid w:val="0056254F"/>
    <w:rsid w:val="005626E0"/>
    <w:rsid w:val="00562A00"/>
    <w:rsid w:val="005630B7"/>
    <w:rsid w:val="00563705"/>
    <w:rsid w:val="0056374A"/>
    <w:rsid w:val="00563AB1"/>
    <w:rsid w:val="00563AD8"/>
    <w:rsid w:val="0056487E"/>
    <w:rsid w:val="00564A33"/>
    <w:rsid w:val="00564B27"/>
    <w:rsid w:val="00564BBD"/>
    <w:rsid w:val="00564F92"/>
    <w:rsid w:val="005658D1"/>
    <w:rsid w:val="00565AB1"/>
    <w:rsid w:val="005660CA"/>
    <w:rsid w:val="00566162"/>
    <w:rsid w:val="00566422"/>
    <w:rsid w:val="005664E0"/>
    <w:rsid w:val="005664EB"/>
    <w:rsid w:val="00566746"/>
    <w:rsid w:val="0056690B"/>
    <w:rsid w:val="00566B5B"/>
    <w:rsid w:val="00566D6D"/>
    <w:rsid w:val="005671D9"/>
    <w:rsid w:val="0056788B"/>
    <w:rsid w:val="00567BA3"/>
    <w:rsid w:val="00567E7D"/>
    <w:rsid w:val="00567EC5"/>
    <w:rsid w:val="0057029A"/>
    <w:rsid w:val="005704F4"/>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AB1"/>
    <w:rsid w:val="00575D81"/>
    <w:rsid w:val="00576581"/>
    <w:rsid w:val="005766EC"/>
    <w:rsid w:val="005767D9"/>
    <w:rsid w:val="00577146"/>
    <w:rsid w:val="005773A0"/>
    <w:rsid w:val="00577C12"/>
    <w:rsid w:val="005800F8"/>
    <w:rsid w:val="005801AA"/>
    <w:rsid w:val="005801CD"/>
    <w:rsid w:val="00580206"/>
    <w:rsid w:val="00580361"/>
    <w:rsid w:val="0058039C"/>
    <w:rsid w:val="005805C4"/>
    <w:rsid w:val="00580A07"/>
    <w:rsid w:val="00580EA0"/>
    <w:rsid w:val="0058100A"/>
    <w:rsid w:val="005812E9"/>
    <w:rsid w:val="00581347"/>
    <w:rsid w:val="0058156A"/>
    <w:rsid w:val="00581659"/>
    <w:rsid w:val="005819B9"/>
    <w:rsid w:val="00581E0B"/>
    <w:rsid w:val="00581EBF"/>
    <w:rsid w:val="00582002"/>
    <w:rsid w:val="00582216"/>
    <w:rsid w:val="00582841"/>
    <w:rsid w:val="00582A55"/>
    <w:rsid w:val="00582D5E"/>
    <w:rsid w:val="00582DD0"/>
    <w:rsid w:val="00583016"/>
    <w:rsid w:val="0058304E"/>
    <w:rsid w:val="00583709"/>
    <w:rsid w:val="00583756"/>
    <w:rsid w:val="00583891"/>
    <w:rsid w:val="00583A06"/>
    <w:rsid w:val="00583C58"/>
    <w:rsid w:val="00583F7A"/>
    <w:rsid w:val="00584024"/>
    <w:rsid w:val="0058403F"/>
    <w:rsid w:val="00584050"/>
    <w:rsid w:val="005841C8"/>
    <w:rsid w:val="00584342"/>
    <w:rsid w:val="0058458D"/>
    <w:rsid w:val="005845C1"/>
    <w:rsid w:val="00584CF3"/>
    <w:rsid w:val="00584F3F"/>
    <w:rsid w:val="0058501F"/>
    <w:rsid w:val="00585525"/>
    <w:rsid w:val="00585538"/>
    <w:rsid w:val="0058570E"/>
    <w:rsid w:val="00585767"/>
    <w:rsid w:val="00585D96"/>
    <w:rsid w:val="00585FAD"/>
    <w:rsid w:val="00586036"/>
    <w:rsid w:val="005860CF"/>
    <w:rsid w:val="0058617F"/>
    <w:rsid w:val="005861E2"/>
    <w:rsid w:val="0058683E"/>
    <w:rsid w:val="00586AE1"/>
    <w:rsid w:val="00586B9A"/>
    <w:rsid w:val="00586D72"/>
    <w:rsid w:val="0058706F"/>
    <w:rsid w:val="00587154"/>
    <w:rsid w:val="0059099C"/>
    <w:rsid w:val="005909AF"/>
    <w:rsid w:val="00590A99"/>
    <w:rsid w:val="00590C49"/>
    <w:rsid w:val="00590DB5"/>
    <w:rsid w:val="00590DBA"/>
    <w:rsid w:val="00590E36"/>
    <w:rsid w:val="00590F71"/>
    <w:rsid w:val="0059140D"/>
    <w:rsid w:val="005919A7"/>
    <w:rsid w:val="00591C0F"/>
    <w:rsid w:val="005922AE"/>
    <w:rsid w:val="0059230B"/>
    <w:rsid w:val="005923BA"/>
    <w:rsid w:val="00592518"/>
    <w:rsid w:val="00592632"/>
    <w:rsid w:val="00592977"/>
    <w:rsid w:val="00592CB5"/>
    <w:rsid w:val="005933B5"/>
    <w:rsid w:val="00593540"/>
    <w:rsid w:val="005935DD"/>
    <w:rsid w:val="005935F5"/>
    <w:rsid w:val="00593C97"/>
    <w:rsid w:val="00593DCE"/>
    <w:rsid w:val="00594180"/>
    <w:rsid w:val="0059427F"/>
    <w:rsid w:val="00594843"/>
    <w:rsid w:val="00594A39"/>
    <w:rsid w:val="00594C83"/>
    <w:rsid w:val="00594E2D"/>
    <w:rsid w:val="00594F0E"/>
    <w:rsid w:val="0059502D"/>
    <w:rsid w:val="005950C3"/>
    <w:rsid w:val="005950D6"/>
    <w:rsid w:val="00595524"/>
    <w:rsid w:val="005955E6"/>
    <w:rsid w:val="005956CC"/>
    <w:rsid w:val="00595887"/>
    <w:rsid w:val="00595A02"/>
    <w:rsid w:val="00595B34"/>
    <w:rsid w:val="00595C70"/>
    <w:rsid w:val="00595F55"/>
    <w:rsid w:val="00595F82"/>
    <w:rsid w:val="0059622D"/>
    <w:rsid w:val="005969DA"/>
    <w:rsid w:val="00596A2B"/>
    <w:rsid w:val="00596DF4"/>
    <w:rsid w:val="00597067"/>
    <w:rsid w:val="005973E2"/>
    <w:rsid w:val="00597B8A"/>
    <w:rsid w:val="00597E79"/>
    <w:rsid w:val="00597ED0"/>
    <w:rsid w:val="00597F2F"/>
    <w:rsid w:val="005A004D"/>
    <w:rsid w:val="005A0064"/>
    <w:rsid w:val="005A0825"/>
    <w:rsid w:val="005A0999"/>
    <w:rsid w:val="005A0A66"/>
    <w:rsid w:val="005A0EE3"/>
    <w:rsid w:val="005A12E0"/>
    <w:rsid w:val="005A17B8"/>
    <w:rsid w:val="005A1812"/>
    <w:rsid w:val="005A1AAF"/>
    <w:rsid w:val="005A1C35"/>
    <w:rsid w:val="005A2089"/>
    <w:rsid w:val="005A20C2"/>
    <w:rsid w:val="005A239F"/>
    <w:rsid w:val="005A27F0"/>
    <w:rsid w:val="005A2BBE"/>
    <w:rsid w:val="005A2C09"/>
    <w:rsid w:val="005A2C67"/>
    <w:rsid w:val="005A3239"/>
    <w:rsid w:val="005A34F5"/>
    <w:rsid w:val="005A3837"/>
    <w:rsid w:val="005A3A79"/>
    <w:rsid w:val="005A3C75"/>
    <w:rsid w:val="005A3E0F"/>
    <w:rsid w:val="005A40F8"/>
    <w:rsid w:val="005A44C4"/>
    <w:rsid w:val="005A452B"/>
    <w:rsid w:val="005A4809"/>
    <w:rsid w:val="005A4ACD"/>
    <w:rsid w:val="005A51DE"/>
    <w:rsid w:val="005A53CB"/>
    <w:rsid w:val="005A53D5"/>
    <w:rsid w:val="005A5468"/>
    <w:rsid w:val="005A57B4"/>
    <w:rsid w:val="005A5BF9"/>
    <w:rsid w:val="005A5C69"/>
    <w:rsid w:val="005A5DBE"/>
    <w:rsid w:val="005A606D"/>
    <w:rsid w:val="005A6F0C"/>
    <w:rsid w:val="005A719F"/>
    <w:rsid w:val="005A759D"/>
    <w:rsid w:val="005A77B0"/>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F21"/>
    <w:rsid w:val="005C22E9"/>
    <w:rsid w:val="005C264A"/>
    <w:rsid w:val="005C2EF1"/>
    <w:rsid w:val="005C2F6F"/>
    <w:rsid w:val="005C305A"/>
    <w:rsid w:val="005C3B25"/>
    <w:rsid w:val="005C41EA"/>
    <w:rsid w:val="005C44C7"/>
    <w:rsid w:val="005C4517"/>
    <w:rsid w:val="005C4DB8"/>
    <w:rsid w:val="005C4E1B"/>
    <w:rsid w:val="005C5816"/>
    <w:rsid w:val="005C5858"/>
    <w:rsid w:val="005C5ACE"/>
    <w:rsid w:val="005C68E9"/>
    <w:rsid w:val="005C6BF8"/>
    <w:rsid w:val="005C6C10"/>
    <w:rsid w:val="005C6D5E"/>
    <w:rsid w:val="005C6F4B"/>
    <w:rsid w:val="005C7362"/>
    <w:rsid w:val="005C7456"/>
    <w:rsid w:val="005C7950"/>
    <w:rsid w:val="005C7953"/>
    <w:rsid w:val="005C7BAC"/>
    <w:rsid w:val="005C7BCD"/>
    <w:rsid w:val="005D0116"/>
    <w:rsid w:val="005D0491"/>
    <w:rsid w:val="005D07DD"/>
    <w:rsid w:val="005D0991"/>
    <w:rsid w:val="005D0CFA"/>
    <w:rsid w:val="005D0D1A"/>
    <w:rsid w:val="005D0EEE"/>
    <w:rsid w:val="005D0F2E"/>
    <w:rsid w:val="005D13A0"/>
    <w:rsid w:val="005D1A74"/>
    <w:rsid w:val="005D1F7B"/>
    <w:rsid w:val="005D2256"/>
    <w:rsid w:val="005D268E"/>
    <w:rsid w:val="005D26B8"/>
    <w:rsid w:val="005D2B91"/>
    <w:rsid w:val="005D2C61"/>
    <w:rsid w:val="005D2ED9"/>
    <w:rsid w:val="005D2F66"/>
    <w:rsid w:val="005D3067"/>
    <w:rsid w:val="005D308A"/>
    <w:rsid w:val="005D33DC"/>
    <w:rsid w:val="005D395A"/>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C41"/>
    <w:rsid w:val="005D6D0D"/>
    <w:rsid w:val="005D6DBE"/>
    <w:rsid w:val="005D6F2C"/>
    <w:rsid w:val="005D71E0"/>
    <w:rsid w:val="005D7206"/>
    <w:rsid w:val="005D7232"/>
    <w:rsid w:val="005D772C"/>
    <w:rsid w:val="005E0550"/>
    <w:rsid w:val="005E0719"/>
    <w:rsid w:val="005E0B03"/>
    <w:rsid w:val="005E0DAD"/>
    <w:rsid w:val="005E0E62"/>
    <w:rsid w:val="005E0F91"/>
    <w:rsid w:val="005E146D"/>
    <w:rsid w:val="005E15DC"/>
    <w:rsid w:val="005E1A8B"/>
    <w:rsid w:val="005E1AD0"/>
    <w:rsid w:val="005E1CB1"/>
    <w:rsid w:val="005E231E"/>
    <w:rsid w:val="005E266C"/>
    <w:rsid w:val="005E2903"/>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B44"/>
    <w:rsid w:val="005E5E91"/>
    <w:rsid w:val="005E6719"/>
    <w:rsid w:val="005E6CE6"/>
    <w:rsid w:val="005E6E34"/>
    <w:rsid w:val="005E7267"/>
    <w:rsid w:val="005E72C0"/>
    <w:rsid w:val="005E7759"/>
    <w:rsid w:val="005E78BC"/>
    <w:rsid w:val="005E7EE2"/>
    <w:rsid w:val="005E7F66"/>
    <w:rsid w:val="005F044F"/>
    <w:rsid w:val="005F0905"/>
    <w:rsid w:val="005F0CE4"/>
    <w:rsid w:val="005F0D42"/>
    <w:rsid w:val="005F0EA7"/>
    <w:rsid w:val="005F0F5F"/>
    <w:rsid w:val="005F0F88"/>
    <w:rsid w:val="005F199C"/>
    <w:rsid w:val="005F1E79"/>
    <w:rsid w:val="005F1F7C"/>
    <w:rsid w:val="005F2C93"/>
    <w:rsid w:val="005F2D82"/>
    <w:rsid w:val="005F2ED3"/>
    <w:rsid w:val="005F2F80"/>
    <w:rsid w:val="005F323C"/>
    <w:rsid w:val="005F3426"/>
    <w:rsid w:val="005F3B15"/>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C3C"/>
    <w:rsid w:val="005F6EA9"/>
    <w:rsid w:val="005F6F52"/>
    <w:rsid w:val="005F7255"/>
    <w:rsid w:val="005F744A"/>
    <w:rsid w:val="005F74E8"/>
    <w:rsid w:val="005F756D"/>
    <w:rsid w:val="005F7972"/>
    <w:rsid w:val="005F7DAB"/>
    <w:rsid w:val="005F7DCF"/>
    <w:rsid w:val="005F7E9D"/>
    <w:rsid w:val="005F7FC3"/>
    <w:rsid w:val="00600090"/>
    <w:rsid w:val="006006BC"/>
    <w:rsid w:val="0060085C"/>
    <w:rsid w:val="00600972"/>
    <w:rsid w:val="00600E6D"/>
    <w:rsid w:val="006013F9"/>
    <w:rsid w:val="0060145B"/>
    <w:rsid w:val="00601661"/>
    <w:rsid w:val="006017B1"/>
    <w:rsid w:val="006017CC"/>
    <w:rsid w:val="006017D6"/>
    <w:rsid w:val="006019BB"/>
    <w:rsid w:val="006019F5"/>
    <w:rsid w:val="00601C9D"/>
    <w:rsid w:val="00601E6D"/>
    <w:rsid w:val="00602066"/>
    <w:rsid w:val="006022B0"/>
    <w:rsid w:val="0060261A"/>
    <w:rsid w:val="006031EC"/>
    <w:rsid w:val="006032E4"/>
    <w:rsid w:val="00603501"/>
    <w:rsid w:val="0060353F"/>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D0D"/>
    <w:rsid w:val="00605DE8"/>
    <w:rsid w:val="00605E60"/>
    <w:rsid w:val="0060611B"/>
    <w:rsid w:val="00606165"/>
    <w:rsid w:val="006064E4"/>
    <w:rsid w:val="006066BB"/>
    <w:rsid w:val="006067EB"/>
    <w:rsid w:val="006069F2"/>
    <w:rsid w:val="00606B31"/>
    <w:rsid w:val="00606B38"/>
    <w:rsid w:val="00606D61"/>
    <w:rsid w:val="00606EA2"/>
    <w:rsid w:val="00606F82"/>
    <w:rsid w:val="006070E1"/>
    <w:rsid w:val="006070F7"/>
    <w:rsid w:val="006075E7"/>
    <w:rsid w:val="00607704"/>
    <w:rsid w:val="00607989"/>
    <w:rsid w:val="00610704"/>
    <w:rsid w:val="006107E6"/>
    <w:rsid w:val="00610AF4"/>
    <w:rsid w:val="00610C1F"/>
    <w:rsid w:val="00610C27"/>
    <w:rsid w:val="00610DE9"/>
    <w:rsid w:val="006112D0"/>
    <w:rsid w:val="006119DC"/>
    <w:rsid w:val="00611EED"/>
    <w:rsid w:val="00612110"/>
    <w:rsid w:val="006122D7"/>
    <w:rsid w:val="006123CD"/>
    <w:rsid w:val="00612500"/>
    <w:rsid w:val="006127BC"/>
    <w:rsid w:val="00612D5F"/>
    <w:rsid w:val="00612E37"/>
    <w:rsid w:val="00613232"/>
    <w:rsid w:val="0061335D"/>
    <w:rsid w:val="006134BC"/>
    <w:rsid w:val="006135BF"/>
    <w:rsid w:val="00613741"/>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CCC"/>
    <w:rsid w:val="00620EA7"/>
    <w:rsid w:val="006216E1"/>
    <w:rsid w:val="006220ED"/>
    <w:rsid w:val="0062223F"/>
    <w:rsid w:val="006224BC"/>
    <w:rsid w:val="00622538"/>
    <w:rsid w:val="006229F7"/>
    <w:rsid w:val="00622FC0"/>
    <w:rsid w:val="006234BC"/>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6B8"/>
    <w:rsid w:val="006258C8"/>
    <w:rsid w:val="00625AF9"/>
    <w:rsid w:val="00625C32"/>
    <w:rsid w:val="00625C45"/>
    <w:rsid w:val="00625DA6"/>
    <w:rsid w:val="00625DFC"/>
    <w:rsid w:val="00625ECE"/>
    <w:rsid w:val="006265BC"/>
    <w:rsid w:val="006265E6"/>
    <w:rsid w:val="00626712"/>
    <w:rsid w:val="00626E58"/>
    <w:rsid w:val="00627619"/>
    <w:rsid w:val="00627725"/>
    <w:rsid w:val="00627751"/>
    <w:rsid w:val="00627AB0"/>
    <w:rsid w:val="00627F02"/>
    <w:rsid w:val="00630060"/>
    <w:rsid w:val="00630372"/>
    <w:rsid w:val="006306C4"/>
    <w:rsid w:val="00630D32"/>
    <w:rsid w:val="00630DED"/>
    <w:rsid w:val="0063104F"/>
    <w:rsid w:val="0063124E"/>
    <w:rsid w:val="0063136B"/>
    <w:rsid w:val="0063178F"/>
    <w:rsid w:val="0063195F"/>
    <w:rsid w:val="00631DD1"/>
    <w:rsid w:val="00631EDB"/>
    <w:rsid w:val="00632439"/>
    <w:rsid w:val="0063289F"/>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74D"/>
    <w:rsid w:val="00635A17"/>
    <w:rsid w:val="00635BA7"/>
    <w:rsid w:val="006360F5"/>
    <w:rsid w:val="00636495"/>
    <w:rsid w:val="00636CE4"/>
    <w:rsid w:val="00637458"/>
    <w:rsid w:val="006374BD"/>
    <w:rsid w:val="00637888"/>
    <w:rsid w:val="00637F9A"/>
    <w:rsid w:val="0064014B"/>
    <w:rsid w:val="00640177"/>
    <w:rsid w:val="006403D9"/>
    <w:rsid w:val="00640723"/>
    <w:rsid w:val="00640834"/>
    <w:rsid w:val="00640A0F"/>
    <w:rsid w:val="00641070"/>
    <w:rsid w:val="0064128B"/>
    <w:rsid w:val="00641413"/>
    <w:rsid w:val="00641473"/>
    <w:rsid w:val="0064184A"/>
    <w:rsid w:val="00641926"/>
    <w:rsid w:val="00641C5A"/>
    <w:rsid w:val="00641CA2"/>
    <w:rsid w:val="00641EEC"/>
    <w:rsid w:val="00642167"/>
    <w:rsid w:val="00642285"/>
    <w:rsid w:val="006428F2"/>
    <w:rsid w:val="006429D8"/>
    <w:rsid w:val="00642B27"/>
    <w:rsid w:val="00643545"/>
    <w:rsid w:val="006436B5"/>
    <w:rsid w:val="006437ED"/>
    <w:rsid w:val="006437FA"/>
    <w:rsid w:val="00643826"/>
    <w:rsid w:val="00643A26"/>
    <w:rsid w:val="00643A31"/>
    <w:rsid w:val="00643B4F"/>
    <w:rsid w:val="00643D12"/>
    <w:rsid w:val="00643F36"/>
    <w:rsid w:val="006441DD"/>
    <w:rsid w:val="00644D12"/>
    <w:rsid w:val="00644E3A"/>
    <w:rsid w:val="00644FD3"/>
    <w:rsid w:val="0064533A"/>
    <w:rsid w:val="00645425"/>
    <w:rsid w:val="006454C3"/>
    <w:rsid w:val="0064559B"/>
    <w:rsid w:val="00645AC3"/>
    <w:rsid w:val="00645AD1"/>
    <w:rsid w:val="00646046"/>
    <w:rsid w:val="00646765"/>
    <w:rsid w:val="00646785"/>
    <w:rsid w:val="00646906"/>
    <w:rsid w:val="006469C6"/>
    <w:rsid w:val="00646CBE"/>
    <w:rsid w:val="00646D3A"/>
    <w:rsid w:val="00646E56"/>
    <w:rsid w:val="00646EC3"/>
    <w:rsid w:val="006470D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5A8"/>
    <w:rsid w:val="00651696"/>
    <w:rsid w:val="00651843"/>
    <w:rsid w:val="00651970"/>
    <w:rsid w:val="00651BED"/>
    <w:rsid w:val="00651C67"/>
    <w:rsid w:val="00651E76"/>
    <w:rsid w:val="006524B0"/>
    <w:rsid w:val="00652519"/>
    <w:rsid w:val="00652645"/>
    <w:rsid w:val="00652919"/>
    <w:rsid w:val="00652B5F"/>
    <w:rsid w:val="006531A2"/>
    <w:rsid w:val="006533DC"/>
    <w:rsid w:val="00653561"/>
    <w:rsid w:val="00653578"/>
    <w:rsid w:val="00653627"/>
    <w:rsid w:val="006538DD"/>
    <w:rsid w:val="0065394F"/>
    <w:rsid w:val="006539E6"/>
    <w:rsid w:val="00653A36"/>
    <w:rsid w:val="00653CA0"/>
    <w:rsid w:val="00653DB6"/>
    <w:rsid w:val="0065410C"/>
    <w:rsid w:val="00654111"/>
    <w:rsid w:val="0065498F"/>
    <w:rsid w:val="00654D45"/>
    <w:rsid w:val="00654FC1"/>
    <w:rsid w:val="0065508A"/>
    <w:rsid w:val="006555F7"/>
    <w:rsid w:val="00655B80"/>
    <w:rsid w:val="00655D44"/>
    <w:rsid w:val="00655E6C"/>
    <w:rsid w:val="00656005"/>
    <w:rsid w:val="0065633E"/>
    <w:rsid w:val="006569D4"/>
    <w:rsid w:val="00656A88"/>
    <w:rsid w:val="00656BEF"/>
    <w:rsid w:val="0065725F"/>
    <w:rsid w:val="0065732F"/>
    <w:rsid w:val="006573F8"/>
    <w:rsid w:val="006608A3"/>
    <w:rsid w:val="00660980"/>
    <w:rsid w:val="006609EC"/>
    <w:rsid w:val="00660A5B"/>
    <w:rsid w:val="00660B3B"/>
    <w:rsid w:val="00660BC0"/>
    <w:rsid w:val="00660CB1"/>
    <w:rsid w:val="00660F5C"/>
    <w:rsid w:val="00660FD6"/>
    <w:rsid w:val="006611C8"/>
    <w:rsid w:val="006618DD"/>
    <w:rsid w:val="00661B09"/>
    <w:rsid w:val="00662256"/>
    <w:rsid w:val="00662377"/>
    <w:rsid w:val="006624A8"/>
    <w:rsid w:val="006629ED"/>
    <w:rsid w:val="00662B50"/>
    <w:rsid w:val="00662DBF"/>
    <w:rsid w:val="00662DCA"/>
    <w:rsid w:val="006635E6"/>
    <w:rsid w:val="006639A4"/>
    <w:rsid w:val="00663BE1"/>
    <w:rsid w:val="00663C11"/>
    <w:rsid w:val="00663CA8"/>
    <w:rsid w:val="00663EA6"/>
    <w:rsid w:val="0066455B"/>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5E2"/>
    <w:rsid w:val="006718F8"/>
    <w:rsid w:val="0067196C"/>
    <w:rsid w:val="00671AA2"/>
    <w:rsid w:val="00671E25"/>
    <w:rsid w:val="00672002"/>
    <w:rsid w:val="00672322"/>
    <w:rsid w:val="006723CC"/>
    <w:rsid w:val="00672470"/>
    <w:rsid w:val="006729AF"/>
    <w:rsid w:val="00672B21"/>
    <w:rsid w:val="006730AC"/>
    <w:rsid w:val="006733DD"/>
    <w:rsid w:val="006734B8"/>
    <w:rsid w:val="00673501"/>
    <w:rsid w:val="006735D2"/>
    <w:rsid w:val="00673932"/>
    <w:rsid w:val="0067394A"/>
    <w:rsid w:val="00673B7B"/>
    <w:rsid w:val="00673F2A"/>
    <w:rsid w:val="00674026"/>
    <w:rsid w:val="00675144"/>
    <w:rsid w:val="00675931"/>
    <w:rsid w:val="00676261"/>
    <w:rsid w:val="00676749"/>
    <w:rsid w:val="00676890"/>
    <w:rsid w:val="006769EE"/>
    <w:rsid w:val="00676A9A"/>
    <w:rsid w:val="00676B87"/>
    <w:rsid w:val="00677177"/>
    <w:rsid w:val="006771AC"/>
    <w:rsid w:val="00677479"/>
    <w:rsid w:val="00677B0F"/>
    <w:rsid w:val="00677F86"/>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7F"/>
    <w:rsid w:val="006834B8"/>
    <w:rsid w:val="00683542"/>
    <w:rsid w:val="00683995"/>
    <w:rsid w:val="00683B43"/>
    <w:rsid w:val="006843CB"/>
    <w:rsid w:val="00684492"/>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869"/>
    <w:rsid w:val="00690915"/>
    <w:rsid w:val="00690BB5"/>
    <w:rsid w:val="00690D62"/>
    <w:rsid w:val="006910ED"/>
    <w:rsid w:val="0069117F"/>
    <w:rsid w:val="0069137E"/>
    <w:rsid w:val="006920A7"/>
    <w:rsid w:val="006920E6"/>
    <w:rsid w:val="006925CE"/>
    <w:rsid w:val="006925DD"/>
    <w:rsid w:val="006926B1"/>
    <w:rsid w:val="00692728"/>
    <w:rsid w:val="006928C5"/>
    <w:rsid w:val="00692AB3"/>
    <w:rsid w:val="00692B83"/>
    <w:rsid w:val="00692F54"/>
    <w:rsid w:val="0069349F"/>
    <w:rsid w:val="006934AB"/>
    <w:rsid w:val="0069358C"/>
    <w:rsid w:val="0069359B"/>
    <w:rsid w:val="00693A13"/>
    <w:rsid w:val="00693CAD"/>
    <w:rsid w:val="00693ED3"/>
    <w:rsid w:val="00694053"/>
    <w:rsid w:val="00694891"/>
    <w:rsid w:val="00694DA3"/>
    <w:rsid w:val="00694F03"/>
    <w:rsid w:val="00694F8C"/>
    <w:rsid w:val="0069501D"/>
    <w:rsid w:val="0069564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9ED"/>
    <w:rsid w:val="006A1B76"/>
    <w:rsid w:val="006A1CF9"/>
    <w:rsid w:val="006A1E3B"/>
    <w:rsid w:val="006A2CA1"/>
    <w:rsid w:val="006A2D06"/>
    <w:rsid w:val="006A2F0E"/>
    <w:rsid w:val="006A2FDF"/>
    <w:rsid w:val="006A321A"/>
    <w:rsid w:val="006A3375"/>
    <w:rsid w:val="006A37ED"/>
    <w:rsid w:val="006A3964"/>
    <w:rsid w:val="006A3A27"/>
    <w:rsid w:val="006A408B"/>
    <w:rsid w:val="006A41FE"/>
    <w:rsid w:val="006A4301"/>
    <w:rsid w:val="006A444D"/>
    <w:rsid w:val="006A464B"/>
    <w:rsid w:val="006A47AA"/>
    <w:rsid w:val="006A4999"/>
    <w:rsid w:val="006A4A44"/>
    <w:rsid w:val="006A4B54"/>
    <w:rsid w:val="006A54D0"/>
    <w:rsid w:val="006A597F"/>
    <w:rsid w:val="006A60C1"/>
    <w:rsid w:val="006A6319"/>
    <w:rsid w:val="006A655C"/>
    <w:rsid w:val="006A6560"/>
    <w:rsid w:val="006A66EC"/>
    <w:rsid w:val="006A67A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AAB"/>
    <w:rsid w:val="006B0B90"/>
    <w:rsid w:val="006B0C14"/>
    <w:rsid w:val="006B0ED9"/>
    <w:rsid w:val="006B1120"/>
    <w:rsid w:val="006B1695"/>
    <w:rsid w:val="006B25E3"/>
    <w:rsid w:val="006B2ACD"/>
    <w:rsid w:val="006B2AF7"/>
    <w:rsid w:val="006B2B1E"/>
    <w:rsid w:val="006B2BD9"/>
    <w:rsid w:val="006B31E5"/>
    <w:rsid w:val="006B3209"/>
    <w:rsid w:val="006B3234"/>
    <w:rsid w:val="006B3464"/>
    <w:rsid w:val="006B34A1"/>
    <w:rsid w:val="006B3999"/>
    <w:rsid w:val="006B3CD7"/>
    <w:rsid w:val="006B3F70"/>
    <w:rsid w:val="006B40AA"/>
    <w:rsid w:val="006B414C"/>
    <w:rsid w:val="006B417E"/>
    <w:rsid w:val="006B4A0C"/>
    <w:rsid w:val="006B4A53"/>
    <w:rsid w:val="006B4AE1"/>
    <w:rsid w:val="006B51ED"/>
    <w:rsid w:val="006B5532"/>
    <w:rsid w:val="006B575F"/>
    <w:rsid w:val="006B5824"/>
    <w:rsid w:val="006B5F05"/>
    <w:rsid w:val="006B5F87"/>
    <w:rsid w:val="006B6339"/>
    <w:rsid w:val="006B6589"/>
    <w:rsid w:val="006B663F"/>
    <w:rsid w:val="006B67D0"/>
    <w:rsid w:val="006B68C1"/>
    <w:rsid w:val="006B6C86"/>
    <w:rsid w:val="006B6CC2"/>
    <w:rsid w:val="006B703D"/>
    <w:rsid w:val="006C0049"/>
    <w:rsid w:val="006C00B3"/>
    <w:rsid w:val="006C028B"/>
    <w:rsid w:val="006C04BD"/>
    <w:rsid w:val="006C087D"/>
    <w:rsid w:val="006C0A56"/>
    <w:rsid w:val="006C0CCB"/>
    <w:rsid w:val="006C0E04"/>
    <w:rsid w:val="006C0F64"/>
    <w:rsid w:val="006C12B2"/>
    <w:rsid w:val="006C142E"/>
    <w:rsid w:val="006C15D7"/>
    <w:rsid w:val="006C1F22"/>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F00"/>
    <w:rsid w:val="006C5588"/>
    <w:rsid w:val="006C574C"/>
    <w:rsid w:val="006C57B1"/>
    <w:rsid w:val="006C5966"/>
    <w:rsid w:val="006C5CF1"/>
    <w:rsid w:val="006C5D0B"/>
    <w:rsid w:val="006C5FF5"/>
    <w:rsid w:val="006C600E"/>
    <w:rsid w:val="006C6052"/>
    <w:rsid w:val="006C65E2"/>
    <w:rsid w:val="006C6B62"/>
    <w:rsid w:val="006C6B7C"/>
    <w:rsid w:val="006C6DFE"/>
    <w:rsid w:val="006C6EB3"/>
    <w:rsid w:val="006C703C"/>
    <w:rsid w:val="006C729B"/>
    <w:rsid w:val="006C7318"/>
    <w:rsid w:val="006C7F2C"/>
    <w:rsid w:val="006C7F83"/>
    <w:rsid w:val="006D0775"/>
    <w:rsid w:val="006D1C39"/>
    <w:rsid w:val="006D1E35"/>
    <w:rsid w:val="006D2110"/>
    <w:rsid w:val="006D2146"/>
    <w:rsid w:val="006D2321"/>
    <w:rsid w:val="006D2491"/>
    <w:rsid w:val="006D24A8"/>
    <w:rsid w:val="006D2777"/>
    <w:rsid w:val="006D2A3A"/>
    <w:rsid w:val="006D2AA2"/>
    <w:rsid w:val="006D2B4D"/>
    <w:rsid w:val="006D2B86"/>
    <w:rsid w:val="006D335B"/>
    <w:rsid w:val="006D3547"/>
    <w:rsid w:val="006D3554"/>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E3F"/>
    <w:rsid w:val="006D5FF9"/>
    <w:rsid w:val="006D6782"/>
    <w:rsid w:val="006D6961"/>
    <w:rsid w:val="006D6A46"/>
    <w:rsid w:val="006D6F6E"/>
    <w:rsid w:val="006D7963"/>
    <w:rsid w:val="006D79DA"/>
    <w:rsid w:val="006D7FE9"/>
    <w:rsid w:val="006E0276"/>
    <w:rsid w:val="006E0951"/>
    <w:rsid w:val="006E1029"/>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645E"/>
    <w:rsid w:val="006E667B"/>
    <w:rsid w:val="006E6961"/>
    <w:rsid w:val="006E6CDE"/>
    <w:rsid w:val="006E6EC7"/>
    <w:rsid w:val="006E72A9"/>
    <w:rsid w:val="006E7692"/>
    <w:rsid w:val="006E7899"/>
    <w:rsid w:val="006E7A02"/>
    <w:rsid w:val="006E7C22"/>
    <w:rsid w:val="006E7FE2"/>
    <w:rsid w:val="006F0287"/>
    <w:rsid w:val="006F0804"/>
    <w:rsid w:val="006F0BA5"/>
    <w:rsid w:val="006F0CF1"/>
    <w:rsid w:val="006F113D"/>
    <w:rsid w:val="006F11AA"/>
    <w:rsid w:val="006F1244"/>
    <w:rsid w:val="006F1587"/>
    <w:rsid w:val="006F16FA"/>
    <w:rsid w:val="006F1980"/>
    <w:rsid w:val="006F1D3D"/>
    <w:rsid w:val="006F1DFC"/>
    <w:rsid w:val="006F1E59"/>
    <w:rsid w:val="006F1F1E"/>
    <w:rsid w:val="006F2525"/>
    <w:rsid w:val="006F26DD"/>
    <w:rsid w:val="006F2923"/>
    <w:rsid w:val="006F2B6C"/>
    <w:rsid w:val="006F2FB9"/>
    <w:rsid w:val="006F307A"/>
    <w:rsid w:val="006F3443"/>
    <w:rsid w:val="006F3A83"/>
    <w:rsid w:val="006F3AB6"/>
    <w:rsid w:val="006F3E94"/>
    <w:rsid w:val="006F3F3B"/>
    <w:rsid w:val="006F408B"/>
    <w:rsid w:val="006F42A6"/>
    <w:rsid w:val="006F42E8"/>
    <w:rsid w:val="006F45E6"/>
    <w:rsid w:val="006F493F"/>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43D"/>
    <w:rsid w:val="0070347C"/>
    <w:rsid w:val="007037D1"/>
    <w:rsid w:val="00703D0E"/>
    <w:rsid w:val="00703EF0"/>
    <w:rsid w:val="0070409E"/>
    <w:rsid w:val="007049CC"/>
    <w:rsid w:val="00704FA6"/>
    <w:rsid w:val="00704FAF"/>
    <w:rsid w:val="007050E8"/>
    <w:rsid w:val="00705211"/>
    <w:rsid w:val="00705237"/>
    <w:rsid w:val="007053F9"/>
    <w:rsid w:val="0070607D"/>
    <w:rsid w:val="007066C5"/>
    <w:rsid w:val="00706814"/>
    <w:rsid w:val="00706AA0"/>
    <w:rsid w:val="00706BAA"/>
    <w:rsid w:val="00706C12"/>
    <w:rsid w:val="00706F92"/>
    <w:rsid w:val="00707224"/>
    <w:rsid w:val="007072F0"/>
    <w:rsid w:val="0071023B"/>
    <w:rsid w:val="00710512"/>
    <w:rsid w:val="00710935"/>
    <w:rsid w:val="007109F1"/>
    <w:rsid w:val="00710A88"/>
    <w:rsid w:val="00710F89"/>
    <w:rsid w:val="00711060"/>
    <w:rsid w:val="0071136B"/>
    <w:rsid w:val="007118B9"/>
    <w:rsid w:val="00712200"/>
    <w:rsid w:val="00712531"/>
    <w:rsid w:val="00712C31"/>
    <w:rsid w:val="00712DBA"/>
    <w:rsid w:val="00712F44"/>
    <w:rsid w:val="00713D36"/>
    <w:rsid w:val="00714769"/>
    <w:rsid w:val="007150C9"/>
    <w:rsid w:val="0071575F"/>
    <w:rsid w:val="00715794"/>
    <w:rsid w:val="00715826"/>
    <w:rsid w:val="00715965"/>
    <w:rsid w:val="007159A6"/>
    <w:rsid w:val="00715E88"/>
    <w:rsid w:val="00716128"/>
    <w:rsid w:val="0071617F"/>
    <w:rsid w:val="007162C2"/>
    <w:rsid w:val="00716D1E"/>
    <w:rsid w:val="00716D5F"/>
    <w:rsid w:val="00717350"/>
    <w:rsid w:val="0071761A"/>
    <w:rsid w:val="007178C3"/>
    <w:rsid w:val="00717988"/>
    <w:rsid w:val="00717F2A"/>
    <w:rsid w:val="00720AE4"/>
    <w:rsid w:val="00721024"/>
    <w:rsid w:val="007210F4"/>
    <w:rsid w:val="007211B5"/>
    <w:rsid w:val="00721218"/>
    <w:rsid w:val="0072135A"/>
    <w:rsid w:val="007213A2"/>
    <w:rsid w:val="0072150D"/>
    <w:rsid w:val="00721A38"/>
    <w:rsid w:val="00721F51"/>
    <w:rsid w:val="007224D0"/>
    <w:rsid w:val="007229CE"/>
    <w:rsid w:val="00722B8A"/>
    <w:rsid w:val="00722C37"/>
    <w:rsid w:val="0072338F"/>
    <w:rsid w:val="00723E3D"/>
    <w:rsid w:val="00724067"/>
    <w:rsid w:val="00724365"/>
    <w:rsid w:val="00724659"/>
    <w:rsid w:val="00724A52"/>
    <w:rsid w:val="00724A69"/>
    <w:rsid w:val="00724BD7"/>
    <w:rsid w:val="00725667"/>
    <w:rsid w:val="007259D2"/>
    <w:rsid w:val="00725AA2"/>
    <w:rsid w:val="00726066"/>
    <w:rsid w:val="0072610B"/>
    <w:rsid w:val="007263A6"/>
    <w:rsid w:val="00726807"/>
    <w:rsid w:val="0072696A"/>
    <w:rsid w:val="00726A96"/>
    <w:rsid w:val="00726B14"/>
    <w:rsid w:val="00726BAA"/>
    <w:rsid w:val="00727092"/>
    <w:rsid w:val="007271E1"/>
    <w:rsid w:val="0073009F"/>
    <w:rsid w:val="007302DA"/>
    <w:rsid w:val="00730491"/>
    <w:rsid w:val="007309EB"/>
    <w:rsid w:val="00730A00"/>
    <w:rsid w:val="00730CDA"/>
    <w:rsid w:val="0073122C"/>
    <w:rsid w:val="00731634"/>
    <w:rsid w:val="00731AF9"/>
    <w:rsid w:val="00731DA9"/>
    <w:rsid w:val="00731FA7"/>
    <w:rsid w:val="0073214F"/>
    <w:rsid w:val="007321FF"/>
    <w:rsid w:val="007322C0"/>
    <w:rsid w:val="00732C76"/>
    <w:rsid w:val="00732D7D"/>
    <w:rsid w:val="00732E48"/>
    <w:rsid w:val="007333F1"/>
    <w:rsid w:val="007339AE"/>
    <w:rsid w:val="00733B12"/>
    <w:rsid w:val="00733BB0"/>
    <w:rsid w:val="00733D59"/>
    <w:rsid w:val="00733FBA"/>
    <w:rsid w:val="007342A1"/>
    <w:rsid w:val="007343A6"/>
    <w:rsid w:val="00734640"/>
    <w:rsid w:val="007347A9"/>
    <w:rsid w:val="00734A19"/>
    <w:rsid w:val="00734B6D"/>
    <w:rsid w:val="00734B9F"/>
    <w:rsid w:val="00734DD2"/>
    <w:rsid w:val="00735298"/>
    <w:rsid w:val="00735393"/>
    <w:rsid w:val="00735A01"/>
    <w:rsid w:val="00735F3B"/>
    <w:rsid w:val="0073626D"/>
    <w:rsid w:val="0073643A"/>
    <w:rsid w:val="00736445"/>
    <w:rsid w:val="007366D6"/>
    <w:rsid w:val="0073686F"/>
    <w:rsid w:val="00736884"/>
    <w:rsid w:val="007368D2"/>
    <w:rsid w:val="00736A84"/>
    <w:rsid w:val="00736F42"/>
    <w:rsid w:val="007373F0"/>
    <w:rsid w:val="00737B16"/>
    <w:rsid w:val="00737CB1"/>
    <w:rsid w:val="00737FA8"/>
    <w:rsid w:val="00740393"/>
    <w:rsid w:val="007404EA"/>
    <w:rsid w:val="007407AF"/>
    <w:rsid w:val="0074081F"/>
    <w:rsid w:val="00740DB5"/>
    <w:rsid w:val="007416A5"/>
    <w:rsid w:val="0074192E"/>
    <w:rsid w:val="00741F43"/>
    <w:rsid w:val="00742095"/>
    <w:rsid w:val="0074228D"/>
    <w:rsid w:val="00742462"/>
    <w:rsid w:val="00742681"/>
    <w:rsid w:val="00742B3F"/>
    <w:rsid w:val="00742FC5"/>
    <w:rsid w:val="0074309B"/>
    <w:rsid w:val="00743320"/>
    <w:rsid w:val="00743BCC"/>
    <w:rsid w:val="00744372"/>
    <w:rsid w:val="007444ED"/>
    <w:rsid w:val="00744A41"/>
    <w:rsid w:val="00744C6C"/>
    <w:rsid w:val="00744DD9"/>
    <w:rsid w:val="007452F4"/>
    <w:rsid w:val="00745332"/>
    <w:rsid w:val="007462E8"/>
    <w:rsid w:val="00746380"/>
    <w:rsid w:val="00746ACB"/>
    <w:rsid w:val="00746B1D"/>
    <w:rsid w:val="00746B98"/>
    <w:rsid w:val="00747062"/>
    <w:rsid w:val="007470BB"/>
    <w:rsid w:val="00747238"/>
    <w:rsid w:val="007473DA"/>
    <w:rsid w:val="007473EF"/>
    <w:rsid w:val="00747816"/>
    <w:rsid w:val="00747855"/>
    <w:rsid w:val="007479F4"/>
    <w:rsid w:val="00750177"/>
    <w:rsid w:val="0075019F"/>
    <w:rsid w:val="007501DC"/>
    <w:rsid w:val="0075074E"/>
    <w:rsid w:val="0075091C"/>
    <w:rsid w:val="00750A42"/>
    <w:rsid w:val="00750D81"/>
    <w:rsid w:val="00751158"/>
    <w:rsid w:val="0075134D"/>
    <w:rsid w:val="007514E3"/>
    <w:rsid w:val="00751529"/>
    <w:rsid w:val="007515C1"/>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307F"/>
    <w:rsid w:val="007531E3"/>
    <w:rsid w:val="0075349E"/>
    <w:rsid w:val="007536AE"/>
    <w:rsid w:val="007536C1"/>
    <w:rsid w:val="00753710"/>
    <w:rsid w:val="0075383B"/>
    <w:rsid w:val="00753923"/>
    <w:rsid w:val="0075393C"/>
    <w:rsid w:val="00753971"/>
    <w:rsid w:val="00753B90"/>
    <w:rsid w:val="00753C02"/>
    <w:rsid w:val="00753E1D"/>
    <w:rsid w:val="00753E22"/>
    <w:rsid w:val="00753F7F"/>
    <w:rsid w:val="007540C3"/>
    <w:rsid w:val="00754307"/>
    <w:rsid w:val="007544AD"/>
    <w:rsid w:val="007546A7"/>
    <w:rsid w:val="00754B42"/>
    <w:rsid w:val="0075512B"/>
    <w:rsid w:val="00755381"/>
    <w:rsid w:val="0075561D"/>
    <w:rsid w:val="00755A24"/>
    <w:rsid w:val="00755AB0"/>
    <w:rsid w:val="00755B26"/>
    <w:rsid w:val="00755CF1"/>
    <w:rsid w:val="00755D9F"/>
    <w:rsid w:val="00756513"/>
    <w:rsid w:val="00756682"/>
    <w:rsid w:val="00756894"/>
    <w:rsid w:val="00756EFE"/>
    <w:rsid w:val="00756F0B"/>
    <w:rsid w:val="00757077"/>
    <w:rsid w:val="007570F2"/>
    <w:rsid w:val="00757105"/>
    <w:rsid w:val="007573A0"/>
    <w:rsid w:val="0075782A"/>
    <w:rsid w:val="00757D23"/>
    <w:rsid w:val="00757D5A"/>
    <w:rsid w:val="00760084"/>
    <w:rsid w:val="00760107"/>
    <w:rsid w:val="0076017C"/>
    <w:rsid w:val="00760230"/>
    <w:rsid w:val="0076043C"/>
    <w:rsid w:val="007608BC"/>
    <w:rsid w:val="0076114F"/>
    <w:rsid w:val="00761612"/>
    <w:rsid w:val="007619AC"/>
    <w:rsid w:val="00761E35"/>
    <w:rsid w:val="00761EE6"/>
    <w:rsid w:val="00762957"/>
    <w:rsid w:val="00762D00"/>
    <w:rsid w:val="00762D78"/>
    <w:rsid w:val="0076312F"/>
    <w:rsid w:val="007632EE"/>
    <w:rsid w:val="00763563"/>
    <w:rsid w:val="007635DA"/>
    <w:rsid w:val="00763FC4"/>
    <w:rsid w:val="00764285"/>
    <w:rsid w:val="007645BB"/>
    <w:rsid w:val="007645E7"/>
    <w:rsid w:val="007646A3"/>
    <w:rsid w:val="00764831"/>
    <w:rsid w:val="007648B4"/>
    <w:rsid w:val="00764949"/>
    <w:rsid w:val="00764B89"/>
    <w:rsid w:val="00764EBD"/>
    <w:rsid w:val="00765225"/>
    <w:rsid w:val="0076548B"/>
    <w:rsid w:val="0076572C"/>
    <w:rsid w:val="00765853"/>
    <w:rsid w:val="0076593F"/>
    <w:rsid w:val="00765A73"/>
    <w:rsid w:val="00765C62"/>
    <w:rsid w:val="00765E66"/>
    <w:rsid w:val="00765E86"/>
    <w:rsid w:val="00765FC8"/>
    <w:rsid w:val="00766176"/>
    <w:rsid w:val="00766357"/>
    <w:rsid w:val="00766893"/>
    <w:rsid w:val="0076690C"/>
    <w:rsid w:val="007669F8"/>
    <w:rsid w:val="00766A89"/>
    <w:rsid w:val="00766BE5"/>
    <w:rsid w:val="00766D73"/>
    <w:rsid w:val="00766F81"/>
    <w:rsid w:val="00767598"/>
    <w:rsid w:val="007677BB"/>
    <w:rsid w:val="00767A59"/>
    <w:rsid w:val="00767B03"/>
    <w:rsid w:val="007700D9"/>
    <w:rsid w:val="007702BB"/>
    <w:rsid w:val="00770376"/>
    <w:rsid w:val="007703DB"/>
    <w:rsid w:val="00770A12"/>
    <w:rsid w:val="00770B1A"/>
    <w:rsid w:val="00770CEA"/>
    <w:rsid w:val="0077114A"/>
    <w:rsid w:val="0077130D"/>
    <w:rsid w:val="00771E95"/>
    <w:rsid w:val="007721F6"/>
    <w:rsid w:val="007727B5"/>
    <w:rsid w:val="00772B15"/>
    <w:rsid w:val="00772F50"/>
    <w:rsid w:val="00772FC0"/>
    <w:rsid w:val="00773042"/>
    <w:rsid w:val="007730B7"/>
    <w:rsid w:val="0077341E"/>
    <w:rsid w:val="007734CD"/>
    <w:rsid w:val="00773773"/>
    <w:rsid w:val="00773D79"/>
    <w:rsid w:val="0077436D"/>
    <w:rsid w:val="00774593"/>
    <w:rsid w:val="007746DE"/>
    <w:rsid w:val="00774F91"/>
    <w:rsid w:val="0077501B"/>
    <w:rsid w:val="007752B2"/>
    <w:rsid w:val="00775395"/>
    <w:rsid w:val="0077578D"/>
    <w:rsid w:val="0077596C"/>
    <w:rsid w:val="00775CFF"/>
    <w:rsid w:val="00776269"/>
    <w:rsid w:val="00776A86"/>
    <w:rsid w:val="00776B92"/>
    <w:rsid w:val="00776CF8"/>
    <w:rsid w:val="00776D50"/>
    <w:rsid w:val="00776D89"/>
    <w:rsid w:val="00776ECD"/>
    <w:rsid w:val="00776F93"/>
    <w:rsid w:val="007774DD"/>
    <w:rsid w:val="0077783D"/>
    <w:rsid w:val="00777C3C"/>
    <w:rsid w:val="00777DBB"/>
    <w:rsid w:val="00777DD2"/>
    <w:rsid w:val="00777E13"/>
    <w:rsid w:val="0078034B"/>
    <w:rsid w:val="00780DC4"/>
    <w:rsid w:val="00780E00"/>
    <w:rsid w:val="0078109D"/>
    <w:rsid w:val="0078123F"/>
    <w:rsid w:val="007813E0"/>
    <w:rsid w:val="0078150D"/>
    <w:rsid w:val="00781583"/>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3086"/>
    <w:rsid w:val="0078368A"/>
    <w:rsid w:val="007836DA"/>
    <w:rsid w:val="00783AC2"/>
    <w:rsid w:val="00783C06"/>
    <w:rsid w:val="0078407C"/>
    <w:rsid w:val="00784282"/>
    <w:rsid w:val="00784361"/>
    <w:rsid w:val="00784463"/>
    <w:rsid w:val="00784552"/>
    <w:rsid w:val="007845B9"/>
    <w:rsid w:val="00784790"/>
    <w:rsid w:val="00785015"/>
    <w:rsid w:val="007850C7"/>
    <w:rsid w:val="00785674"/>
    <w:rsid w:val="00785852"/>
    <w:rsid w:val="007859F8"/>
    <w:rsid w:val="00785D40"/>
    <w:rsid w:val="00786590"/>
    <w:rsid w:val="007866F6"/>
    <w:rsid w:val="00786DA6"/>
    <w:rsid w:val="00786E00"/>
    <w:rsid w:val="00786EB2"/>
    <w:rsid w:val="00786F44"/>
    <w:rsid w:val="007878D3"/>
    <w:rsid w:val="0079036A"/>
    <w:rsid w:val="0079038F"/>
    <w:rsid w:val="0079041F"/>
    <w:rsid w:val="00790A12"/>
    <w:rsid w:val="00790B19"/>
    <w:rsid w:val="00790BE7"/>
    <w:rsid w:val="00790D1C"/>
    <w:rsid w:val="00790F90"/>
    <w:rsid w:val="00790FFC"/>
    <w:rsid w:val="00791275"/>
    <w:rsid w:val="0079195C"/>
    <w:rsid w:val="00791B77"/>
    <w:rsid w:val="00791DEA"/>
    <w:rsid w:val="00791EAF"/>
    <w:rsid w:val="007927DB"/>
    <w:rsid w:val="007933CA"/>
    <w:rsid w:val="0079364C"/>
    <w:rsid w:val="007939D5"/>
    <w:rsid w:val="007939DA"/>
    <w:rsid w:val="00793B71"/>
    <w:rsid w:val="00793EE7"/>
    <w:rsid w:val="0079416C"/>
    <w:rsid w:val="007941F6"/>
    <w:rsid w:val="007942DD"/>
    <w:rsid w:val="00794598"/>
    <w:rsid w:val="007947F6"/>
    <w:rsid w:val="00794EDD"/>
    <w:rsid w:val="00795062"/>
    <w:rsid w:val="007951CF"/>
    <w:rsid w:val="00795764"/>
    <w:rsid w:val="0079577E"/>
    <w:rsid w:val="00795987"/>
    <w:rsid w:val="00795A0A"/>
    <w:rsid w:val="00795B52"/>
    <w:rsid w:val="00796111"/>
    <w:rsid w:val="0079611A"/>
    <w:rsid w:val="007962B1"/>
    <w:rsid w:val="0079694A"/>
    <w:rsid w:val="00796AB5"/>
    <w:rsid w:val="00796B84"/>
    <w:rsid w:val="00796C75"/>
    <w:rsid w:val="00796F2E"/>
    <w:rsid w:val="007970EF"/>
    <w:rsid w:val="00797326"/>
    <w:rsid w:val="00797502"/>
    <w:rsid w:val="00797722"/>
    <w:rsid w:val="00797993"/>
    <w:rsid w:val="00797AE6"/>
    <w:rsid w:val="007A01B4"/>
    <w:rsid w:val="007A092A"/>
    <w:rsid w:val="007A0A71"/>
    <w:rsid w:val="007A0C7F"/>
    <w:rsid w:val="007A0E81"/>
    <w:rsid w:val="007A11EB"/>
    <w:rsid w:val="007A12AD"/>
    <w:rsid w:val="007A12F1"/>
    <w:rsid w:val="007A12FE"/>
    <w:rsid w:val="007A16F8"/>
    <w:rsid w:val="007A1E04"/>
    <w:rsid w:val="007A1F67"/>
    <w:rsid w:val="007A249A"/>
    <w:rsid w:val="007A25B7"/>
    <w:rsid w:val="007A26B3"/>
    <w:rsid w:val="007A27E8"/>
    <w:rsid w:val="007A2A7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EFF"/>
    <w:rsid w:val="007B00C7"/>
    <w:rsid w:val="007B0109"/>
    <w:rsid w:val="007B03A3"/>
    <w:rsid w:val="007B0D1F"/>
    <w:rsid w:val="007B10EE"/>
    <w:rsid w:val="007B11DA"/>
    <w:rsid w:val="007B173E"/>
    <w:rsid w:val="007B1C8B"/>
    <w:rsid w:val="007B1C98"/>
    <w:rsid w:val="007B1E05"/>
    <w:rsid w:val="007B211E"/>
    <w:rsid w:val="007B224E"/>
    <w:rsid w:val="007B2269"/>
    <w:rsid w:val="007B2BC5"/>
    <w:rsid w:val="007B2F6F"/>
    <w:rsid w:val="007B2F77"/>
    <w:rsid w:val="007B2FA7"/>
    <w:rsid w:val="007B32D3"/>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730C"/>
    <w:rsid w:val="007B7444"/>
    <w:rsid w:val="007B744E"/>
    <w:rsid w:val="007B776A"/>
    <w:rsid w:val="007B7937"/>
    <w:rsid w:val="007B796C"/>
    <w:rsid w:val="007B7BF5"/>
    <w:rsid w:val="007B7C30"/>
    <w:rsid w:val="007B7EF9"/>
    <w:rsid w:val="007B7FFD"/>
    <w:rsid w:val="007C01C0"/>
    <w:rsid w:val="007C04E6"/>
    <w:rsid w:val="007C0B17"/>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860"/>
    <w:rsid w:val="007C2BC3"/>
    <w:rsid w:val="007C2E62"/>
    <w:rsid w:val="007C3224"/>
    <w:rsid w:val="007C3671"/>
    <w:rsid w:val="007C3E7D"/>
    <w:rsid w:val="007C3FCB"/>
    <w:rsid w:val="007C3FD2"/>
    <w:rsid w:val="007C411E"/>
    <w:rsid w:val="007C41D5"/>
    <w:rsid w:val="007C453C"/>
    <w:rsid w:val="007C49F6"/>
    <w:rsid w:val="007C4B91"/>
    <w:rsid w:val="007C542B"/>
    <w:rsid w:val="007C58E9"/>
    <w:rsid w:val="007C5938"/>
    <w:rsid w:val="007C5BAA"/>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D7"/>
    <w:rsid w:val="007D136E"/>
    <w:rsid w:val="007D1462"/>
    <w:rsid w:val="007D1487"/>
    <w:rsid w:val="007D1C1E"/>
    <w:rsid w:val="007D1E1B"/>
    <w:rsid w:val="007D20F3"/>
    <w:rsid w:val="007D237A"/>
    <w:rsid w:val="007D2BEB"/>
    <w:rsid w:val="007D30DD"/>
    <w:rsid w:val="007D37F7"/>
    <w:rsid w:val="007D42F0"/>
    <w:rsid w:val="007D43F6"/>
    <w:rsid w:val="007D44D3"/>
    <w:rsid w:val="007D4739"/>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55A"/>
    <w:rsid w:val="007D66AD"/>
    <w:rsid w:val="007D66B3"/>
    <w:rsid w:val="007D66F3"/>
    <w:rsid w:val="007D69A5"/>
    <w:rsid w:val="007D6E57"/>
    <w:rsid w:val="007D712C"/>
    <w:rsid w:val="007D7536"/>
    <w:rsid w:val="007D76AE"/>
    <w:rsid w:val="007D7828"/>
    <w:rsid w:val="007D7DE1"/>
    <w:rsid w:val="007E0290"/>
    <w:rsid w:val="007E0711"/>
    <w:rsid w:val="007E08B7"/>
    <w:rsid w:val="007E0EEC"/>
    <w:rsid w:val="007E112C"/>
    <w:rsid w:val="007E16C8"/>
    <w:rsid w:val="007E1A5B"/>
    <w:rsid w:val="007E1C30"/>
    <w:rsid w:val="007E1D4F"/>
    <w:rsid w:val="007E2230"/>
    <w:rsid w:val="007E22BF"/>
    <w:rsid w:val="007E24C9"/>
    <w:rsid w:val="007E28BB"/>
    <w:rsid w:val="007E2A24"/>
    <w:rsid w:val="007E2FFC"/>
    <w:rsid w:val="007E36C3"/>
    <w:rsid w:val="007E3816"/>
    <w:rsid w:val="007E39C3"/>
    <w:rsid w:val="007E3A95"/>
    <w:rsid w:val="007E3BCD"/>
    <w:rsid w:val="007E3CDE"/>
    <w:rsid w:val="007E3FB4"/>
    <w:rsid w:val="007E4C21"/>
    <w:rsid w:val="007E4E63"/>
    <w:rsid w:val="007E4F69"/>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F0256"/>
    <w:rsid w:val="007F0552"/>
    <w:rsid w:val="007F05A3"/>
    <w:rsid w:val="007F0604"/>
    <w:rsid w:val="007F07CF"/>
    <w:rsid w:val="007F08B3"/>
    <w:rsid w:val="007F0DC3"/>
    <w:rsid w:val="007F111E"/>
    <w:rsid w:val="007F15A7"/>
    <w:rsid w:val="007F1964"/>
    <w:rsid w:val="007F2742"/>
    <w:rsid w:val="007F2780"/>
    <w:rsid w:val="007F28A1"/>
    <w:rsid w:val="007F2E01"/>
    <w:rsid w:val="007F2ED5"/>
    <w:rsid w:val="007F304B"/>
    <w:rsid w:val="007F3570"/>
    <w:rsid w:val="007F39CE"/>
    <w:rsid w:val="007F3ACC"/>
    <w:rsid w:val="007F3DC9"/>
    <w:rsid w:val="007F448F"/>
    <w:rsid w:val="007F49D2"/>
    <w:rsid w:val="007F4B39"/>
    <w:rsid w:val="007F54F4"/>
    <w:rsid w:val="007F5C13"/>
    <w:rsid w:val="007F5E32"/>
    <w:rsid w:val="007F5F44"/>
    <w:rsid w:val="007F5F63"/>
    <w:rsid w:val="007F6190"/>
    <w:rsid w:val="007F6705"/>
    <w:rsid w:val="007F69AA"/>
    <w:rsid w:val="007F6D2E"/>
    <w:rsid w:val="007F6DBE"/>
    <w:rsid w:val="007F6E98"/>
    <w:rsid w:val="007F70AB"/>
    <w:rsid w:val="007F7296"/>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D61"/>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A94"/>
    <w:rsid w:val="0080707F"/>
    <w:rsid w:val="0080725B"/>
    <w:rsid w:val="00807393"/>
    <w:rsid w:val="00807A38"/>
    <w:rsid w:val="00810041"/>
    <w:rsid w:val="008101B5"/>
    <w:rsid w:val="00810546"/>
    <w:rsid w:val="00810696"/>
    <w:rsid w:val="00810756"/>
    <w:rsid w:val="00810A9A"/>
    <w:rsid w:val="0081101D"/>
    <w:rsid w:val="008112F2"/>
    <w:rsid w:val="0081135F"/>
    <w:rsid w:val="008113B6"/>
    <w:rsid w:val="00811476"/>
    <w:rsid w:val="00811555"/>
    <w:rsid w:val="00811690"/>
    <w:rsid w:val="00811752"/>
    <w:rsid w:val="00811768"/>
    <w:rsid w:val="008117D5"/>
    <w:rsid w:val="00811A66"/>
    <w:rsid w:val="00811BF2"/>
    <w:rsid w:val="00811DDE"/>
    <w:rsid w:val="00811F2E"/>
    <w:rsid w:val="00812189"/>
    <w:rsid w:val="008126ED"/>
    <w:rsid w:val="00812A9B"/>
    <w:rsid w:val="00812E1C"/>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B78"/>
    <w:rsid w:val="00816F39"/>
    <w:rsid w:val="00817412"/>
    <w:rsid w:val="008177AA"/>
    <w:rsid w:val="00820247"/>
    <w:rsid w:val="00820424"/>
    <w:rsid w:val="008206D8"/>
    <w:rsid w:val="008209B5"/>
    <w:rsid w:val="00820FE2"/>
    <w:rsid w:val="0082116A"/>
    <w:rsid w:val="00821622"/>
    <w:rsid w:val="0082165F"/>
    <w:rsid w:val="008217E8"/>
    <w:rsid w:val="00821B30"/>
    <w:rsid w:val="0082203E"/>
    <w:rsid w:val="008223F1"/>
    <w:rsid w:val="0082252D"/>
    <w:rsid w:val="00822550"/>
    <w:rsid w:val="00822962"/>
    <w:rsid w:val="00823082"/>
    <w:rsid w:val="008230C1"/>
    <w:rsid w:val="0082323F"/>
    <w:rsid w:val="00823893"/>
    <w:rsid w:val="008238E7"/>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64F1"/>
    <w:rsid w:val="00826814"/>
    <w:rsid w:val="00826DB0"/>
    <w:rsid w:val="00826E3E"/>
    <w:rsid w:val="00826F4B"/>
    <w:rsid w:val="00827242"/>
    <w:rsid w:val="00827294"/>
    <w:rsid w:val="00827536"/>
    <w:rsid w:val="0082783D"/>
    <w:rsid w:val="00827941"/>
    <w:rsid w:val="00827AEF"/>
    <w:rsid w:val="00827C53"/>
    <w:rsid w:val="00827CD4"/>
    <w:rsid w:val="00827D2B"/>
    <w:rsid w:val="00827DB6"/>
    <w:rsid w:val="00827DF7"/>
    <w:rsid w:val="0083029A"/>
    <w:rsid w:val="008306C2"/>
    <w:rsid w:val="008306D9"/>
    <w:rsid w:val="0083072B"/>
    <w:rsid w:val="00830B42"/>
    <w:rsid w:val="00830BB5"/>
    <w:rsid w:val="00830CE7"/>
    <w:rsid w:val="00830D27"/>
    <w:rsid w:val="00830DB2"/>
    <w:rsid w:val="0083104B"/>
    <w:rsid w:val="00831211"/>
    <w:rsid w:val="00831267"/>
    <w:rsid w:val="008316A5"/>
    <w:rsid w:val="00831872"/>
    <w:rsid w:val="00831ADA"/>
    <w:rsid w:val="00831C33"/>
    <w:rsid w:val="00831CCB"/>
    <w:rsid w:val="00831CF6"/>
    <w:rsid w:val="0083260C"/>
    <w:rsid w:val="0083283A"/>
    <w:rsid w:val="0083295F"/>
    <w:rsid w:val="008330ED"/>
    <w:rsid w:val="008333AA"/>
    <w:rsid w:val="00833705"/>
    <w:rsid w:val="00833B2E"/>
    <w:rsid w:val="0083458A"/>
    <w:rsid w:val="008346FB"/>
    <w:rsid w:val="00834883"/>
    <w:rsid w:val="00834A62"/>
    <w:rsid w:val="00834CC3"/>
    <w:rsid w:val="008352EC"/>
    <w:rsid w:val="00835319"/>
    <w:rsid w:val="00835754"/>
    <w:rsid w:val="00835965"/>
    <w:rsid w:val="00835D38"/>
    <w:rsid w:val="00836332"/>
    <w:rsid w:val="0083652A"/>
    <w:rsid w:val="00836757"/>
    <w:rsid w:val="00836943"/>
    <w:rsid w:val="00836DA8"/>
    <w:rsid w:val="00836EE6"/>
    <w:rsid w:val="00836F21"/>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9B3"/>
    <w:rsid w:val="00842A5D"/>
    <w:rsid w:val="00842A6F"/>
    <w:rsid w:val="00842B76"/>
    <w:rsid w:val="00842C5F"/>
    <w:rsid w:val="0084315C"/>
    <w:rsid w:val="008431C1"/>
    <w:rsid w:val="0084352A"/>
    <w:rsid w:val="0084357F"/>
    <w:rsid w:val="008436A1"/>
    <w:rsid w:val="008438FF"/>
    <w:rsid w:val="0084392F"/>
    <w:rsid w:val="0084408F"/>
    <w:rsid w:val="008441D2"/>
    <w:rsid w:val="00844251"/>
    <w:rsid w:val="0084428C"/>
    <w:rsid w:val="00844578"/>
    <w:rsid w:val="00844615"/>
    <w:rsid w:val="008449B0"/>
    <w:rsid w:val="0084511E"/>
    <w:rsid w:val="0084512C"/>
    <w:rsid w:val="00845206"/>
    <w:rsid w:val="00845259"/>
    <w:rsid w:val="008458B9"/>
    <w:rsid w:val="00845BD8"/>
    <w:rsid w:val="00845F8A"/>
    <w:rsid w:val="0084635D"/>
    <w:rsid w:val="008465B9"/>
    <w:rsid w:val="00846CCE"/>
    <w:rsid w:val="00847012"/>
    <w:rsid w:val="0084710F"/>
    <w:rsid w:val="00847440"/>
    <w:rsid w:val="0084749E"/>
    <w:rsid w:val="008474D9"/>
    <w:rsid w:val="00847913"/>
    <w:rsid w:val="00847F25"/>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ABF"/>
    <w:rsid w:val="00851E5B"/>
    <w:rsid w:val="00852080"/>
    <w:rsid w:val="00852A63"/>
    <w:rsid w:val="00852E4B"/>
    <w:rsid w:val="00852E5F"/>
    <w:rsid w:val="00852E9A"/>
    <w:rsid w:val="00852F0F"/>
    <w:rsid w:val="00853304"/>
    <w:rsid w:val="0085392E"/>
    <w:rsid w:val="00853B91"/>
    <w:rsid w:val="00853FB8"/>
    <w:rsid w:val="0085445B"/>
    <w:rsid w:val="00854D69"/>
    <w:rsid w:val="008553CB"/>
    <w:rsid w:val="0085540F"/>
    <w:rsid w:val="00855AA1"/>
    <w:rsid w:val="00855AF6"/>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117F"/>
    <w:rsid w:val="008611CD"/>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79A"/>
    <w:rsid w:val="008647F3"/>
    <w:rsid w:val="00864B8A"/>
    <w:rsid w:val="00864C02"/>
    <w:rsid w:val="00865224"/>
    <w:rsid w:val="00865242"/>
    <w:rsid w:val="008652A8"/>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54"/>
    <w:rsid w:val="00867255"/>
    <w:rsid w:val="00867304"/>
    <w:rsid w:val="00867380"/>
    <w:rsid w:val="008674DF"/>
    <w:rsid w:val="008675E4"/>
    <w:rsid w:val="0086764C"/>
    <w:rsid w:val="008677E2"/>
    <w:rsid w:val="008678CB"/>
    <w:rsid w:val="0086798E"/>
    <w:rsid w:val="00867A40"/>
    <w:rsid w:val="00867D47"/>
    <w:rsid w:val="00867D5A"/>
    <w:rsid w:val="00870275"/>
    <w:rsid w:val="008707A7"/>
    <w:rsid w:val="008707C7"/>
    <w:rsid w:val="00870B5F"/>
    <w:rsid w:val="00870BD0"/>
    <w:rsid w:val="00870DDD"/>
    <w:rsid w:val="0087105A"/>
    <w:rsid w:val="0087113A"/>
    <w:rsid w:val="008711F6"/>
    <w:rsid w:val="008714BE"/>
    <w:rsid w:val="008717CE"/>
    <w:rsid w:val="008719E1"/>
    <w:rsid w:val="00871B8C"/>
    <w:rsid w:val="00871E20"/>
    <w:rsid w:val="008729CB"/>
    <w:rsid w:val="00872B77"/>
    <w:rsid w:val="00872D1A"/>
    <w:rsid w:val="00872E5D"/>
    <w:rsid w:val="008733FF"/>
    <w:rsid w:val="008734D6"/>
    <w:rsid w:val="00873893"/>
    <w:rsid w:val="00873AA5"/>
    <w:rsid w:val="00873AE9"/>
    <w:rsid w:val="00873CAB"/>
    <w:rsid w:val="00873CC2"/>
    <w:rsid w:val="00873FEF"/>
    <w:rsid w:val="008743DE"/>
    <w:rsid w:val="008746DE"/>
    <w:rsid w:val="008749FA"/>
    <w:rsid w:val="00874B7C"/>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49D"/>
    <w:rsid w:val="008776BA"/>
    <w:rsid w:val="00877F12"/>
    <w:rsid w:val="00880076"/>
    <w:rsid w:val="00880144"/>
    <w:rsid w:val="0088033A"/>
    <w:rsid w:val="0088044E"/>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6F4"/>
    <w:rsid w:val="00882776"/>
    <w:rsid w:val="00882889"/>
    <w:rsid w:val="008828BA"/>
    <w:rsid w:val="00882908"/>
    <w:rsid w:val="0088294B"/>
    <w:rsid w:val="00882A24"/>
    <w:rsid w:val="00882E55"/>
    <w:rsid w:val="008831F4"/>
    <w:rsid w:val="00883487"/>
    <w:rsid w:val="00883491"/>
    <w:rsid w:val="00883496"/>
    <w:rsid w:val="0088355F"/>
    <w:rsid w:val="00883669"/>
    <w:rsid w:val="008836C5"/>
    <w:rsid w:val="008837CB"/>
    <w:rsid w:val="00883AF0"/>
    <w:rsid w:val="00883B58"/>
    <w:rsid w:val="00883B5C"/>
    <w:rsid w:val="00883CF0"/>
    <w:rsid w:val="00883D6F"/>
    <w:rsid w:val="00884079"/>
    <w:rsid w:val="0088444F"/>
    <w:rsid w:val="00884582"/>
    <w:rsid w:val="008846BA"/>
    <w:rsid w:val="008849BD"/>
    <w:rsid w:val="00884B75"/>
    <w:rsid w:val="00885074"/>
    <w:rsid w:val="00885128"/>
    <w:rsid w:val="0088528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8A"/>
    <w:rsid w:val="00887338"/>
    <w:rsid w:val="008879AF"/>
    <w:rsid w:val="00887DCD"/>
    <w:rsid w:val="00890209"/>
    <w:rsid w:val="00890253"/>
    <w:rsid w:val="008902C0"/>
    <w:rsid w:val="00890797"/>
    <w:rsid w:val="00890977"/>
    <w:rsid w:val="00890A39"/>
    <w:rsid w:val="00890AB0"/>
    <w:rsid w:val="008912B1"/>
    <w:rsid w:val="00891487"/>
    <w:rsid w:val="00891B06"/>
    <w:rsid w:val="00891FD4"/>
    <w:rsid w:val="00892070"/>
    <w:rsid w:val="0089230C"/>
    <w:rsid w:val="008923AA"/>
    <w:rsid w:val="00892560"/>
    <w:rsid w:val="00892704"/>
    <w:rsid w:val="00892910"/>
    <w:rsid w:val="00892AA2"/>
    <w:rsid w:val="00892C3E"/>
    <w:rsid w:val="00892E7D"/>
    <w:rsid w:val="00892F75"/>
    <w:rsid w:val="00893155"/>
    <w:rsid w:val="0089316C"/>
    <w:rsid w:val="008932B0"/>
    <w:rsid w:val="0089355D"/>
    <w:rsid w:val="008937F9"/>
    <w:rsid w:val="00893934"/>
    <w:rsid w:val="00893B5A"/>
    <w:rsid w:val="00893B9A"/>
    <w:rsid w:val="00893BEF"/>
    <w:rsid w:val="00893C4B"/>
    <w:rsid w:val="00893C8E"/>
    <w:rsid w:val="00893E9F"/>
    <w:rsid w:val="0089408F"/>
    <w:rsid w:val="00894224"/>
    <w:rsid w:val="0089430E"/>
    <w:rsid w:val="008947CC"/>
    <w:rsid w:val="008951DF"/>
    <w:rsid w:val="00895338"/>
    <w:rsid w:val="0089534A"/>
    <w:rsid w:val="00895391"/>
    <w:rsid w:val="00895491"/>
    <w:rsid w:val="00895657"/>
    <w:rsid w:val="008956DF"/>
    <w:rsid w:val="00895B58"/>
    <w:rsid w:val="00895CD6"/>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E89"/>
    <w:rsid w:val="008A0A47"/>
    <w:rsid w:val="008A1847"/>
    <w:rsid w:val="008A1860"/>
    <w:rsid w:val="008A1940"/>
    <w:rsid w:val="008A1B14"/>
    <w:rsid w:val="008A1CA0"/>
    <w:rsid w:val="008A26BC"/>
    <w:rsid w:val="008A2C7C"/>
    <w:rsid w:val="008A2EEA"/>
    <w:rsid w:val="008A2FBA"/>
    <w:rsid w:val="008A311D"/>
    <w:rsid w:val="008A3493"/>
    <w:rsid w:val="008A34C1"/>
    <w:rsid w:val="008A3614"/>
    <w:rsid w:val="008A385D"/>
    <w:rsid w:val="008A39A0"/>
    <w:rsid w:val="008A3A85"/>
    <w:rsid w:val="008A3ABE"/>
    <w:rsid w:val="008A3B63"/>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C7E"/>
    <w:rsid w:val="008A5F88"/>
    <w:rsid w:val="008A6219"/>
    <w:rsid w:val="008A628C"/>
    <w:rsid w:val="008A6369"/>
    <w:rsid w:val="008A63E7"/>
    <w:rsid w:val="008A6413"/>
    <w:rsid w:val="008A64EB"/>
    <w:rsid w:val="008A657E"/>
    <w:rsid w:val="008A668C"/>
    <w:rsid w:val="008A6731"/>
    <w:rsid w:val="008A6FF6"/>
    <w:rsid w:val="008A72D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604"/>
    <w:rsid w:val="008B18CE"/>
    <w:rsid w:val="008B1B90"/>
    <w:rsid w:val="008B1C5B"/>
    <w:rsid w:val="008B20B2"/>
    <w:rsid w:val="008B241C"/>
    <w:rsid w:val="008B269F"/>
    <w:rsid w:val="008B2929"/>
    <w:rsid w:val="008B3499"/>
    <w:rsid w:val="008B3877"/>
    <w:rsid w:val="008B396C"/>
    <w:rsid w:val="008B397D"/>
    <w:rsid w:val="008B3A1C"/>
    <w:rsid w:val="008B3B1C"/>
    <w:rsid w:val="008B3BC3"/>
    <w:rsid w:val="008B3BEB"/>
    <w:rsid w:val="008B3EBF"/>
    <w:rsid w:val="008B409F"/>
    <w:rsid w:val="008B45E8"/>
    <w:rsid w:val="008B4865"/>
    <w:rsid w:val="008B5AD1"/>
    <w:rsid w:val="008B5BC4"/>
    <w:rsid w:val="008B5D0E"/>
    <w:rsid w:val="008B62F4"/>
    <w:rsid w:val="008B64CE"/>
    <w:rsid w:val="008B70FE"/>
    <w:rsid w:val="008B7451"/>
    <w:rsid w:val="008B74A4"/>
    <w:rsid w:val="008B751A"/>
    <w:rsid w:val="008B7656"/>
    <w:rsid w:val="008B7E95"/>
    <w:rsid w:val="008C05F3"/>
    <w:rsid w:val="008C07DF"/>
    <w:rsid w:val="008C0BDA"/>
    <w:rsid w:val="008C0D60"/>
    <w:rsid w:val="008C0D8D"/>
    <w:rsid w:val="008C0F92"/>
    <w:rsid w:val="008C1080"/>
    <w:rsid w:val="008C131A"/>
    <w:rsid w:val="008C145D"/>
    <w:rsid w:val="008C15AE"/>
    <w:rsid w:val="008C169C"/>
    <w:rsid w:val="008C1811"/>
    <w:rsid w:val="008C186F"/>
    <w:rsid w:val="008C1DD9"/>
    <w:rsid w:val="008C2486"/>
    <w:rsid w:val="008C257A"/>
    <w:rsid w:val="008C25CC"/>
    <w:rsid w:val="008C2884"/>
    <w:rsid w:val="008C28C7"/>
    <w:rsid w:val="008C2CBA"/>
    <w:rsid w:val="008C2D29"/>
    <w:rsid w:val="008C325B"/>
    <w:rsid w:val="008C3279"/>
    <w:rsid w:val="008C3769"/>
    <w:rsid w:val="008C3A0C"/>
    <w:rsid w:val="008C3B52"/>
    <w:rsid w:val="008C3FF6"/>
    <w:rsid w:val="008C471C"/>
    <w:rsid w:val="008C47C8"/>
    <w:rsid w:val="008C4839"/>
    <w:rsid w:val="008C4B93"/>
    <w:rsid w:val="008C4BED"/>
    <w:rsid w:val="008C52B2"/>
    <w:rsid w:val="008C5470"/>
    <w:rsid w:val="008C5963"/>
    <w:rsid w:val="008C5ACA"/>
    <w:rsid w:val="008C6058"/>
    <w:rsid w:val="008C627D"/>
    <w:rsid w:val="008C6484"/>
    <w:rsid w:val="008C70AD"/>
    <w:rsid w:val="008C71E3"/>
    <w:rsid w:val="008C7254"/>
    <w:rsid w:val="008C72EF"/>
    <w:rsid w:val="008C7405"/>
    <w:rsid w:val="008C7B00"/>
    <w:rsid w:val="008C7D55"/>
    <w:rsid w:val="008C7F10"/>
    <w:rsid w:val="008C7F4D"/>
    <w:rsid w:val="008D012E"/>
    <w:rsid w:val="008D01B7"/>
    <w:rsid w:val="008D037A"/>
    <w:rsid w:val="008D0688"/>
    <w:rsid w:val="008D0A08"/>
    <w:rsid w:val="008D0B84"/>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C85"/>
    <w:rsid w:val="008D4CD0"/>
    <w:rsid w:val="008D4E61"/>
    <w:rsid w:val="008D5242"/>
    <w:rsid w:val="008D5541"/>
    <w:rsid w:val="008D56BD"/>
    <w:rsid w:val="008D57CF"/>
    <w:rsid w:val="008D5CA3"/>
    <w:rsid w:val="008D5D2A"/>
    <w:rsid w:val="008D5E6B"/>
    <w:rsid w:val="008D6458"/>
    <w:rsid w:val="008D660D"/>
    <w:rsid w:val="008D6B82"/>
    <w:rsid w:val="008D6F26"/>
    <w:rsid w:val="008D7295"/>
    <w:rsid w:val="008D73B2"/>
    <w:rsid w:val="008D73B9"/>
    <w:rsid w:val="008D7474"/>
    <w:rsid w:val="008D7915"/>
    <w:rsid w:val="008D7994"/>
    <w:rsid w:val="008D79D0"/>
    <w:rsid w:val="008D7D0E"/>
    <w:rsid w:val="008D7F32"/>
    <w:rsid w:val="008E01AC"/>
    <w:rsid w:val="008E0421"/>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ECC"/>
    <w:rsid w:val="008E3F0E"/>
    <w:rsid w:val="008E3F91"/>
    <w:rsid w:val="008E42F8"/>
    <w:rsid w:val="008E45B9"/>
    <w:rsid w:val="008E4E21"/>
    <w:rsid w:val="008E4FAA"/>
    <w:rsid w:val="008E52F9"/>
    <w:rsid w:val="008E55A3"/>
    <w:rsid w:val="008E5771"/>
    <w:rsid w:val="008E5B7D"/>
    <w:rsid w:val="008E5BAC"/>
    <w:rsid w:val="008E5DB1"/>
    <w:rsid w:val="008E5ECE"/>
    <w:rsid w:val="008E6570"/>
    <w:rsid w:val="008E679C"/>
    <w:rsid w:val="008E6A1E"/>
    <w:rsid w:val="008E6CB7"/>
    <w:rsid w:val="008E6E11"/>
    <w:rsid w:val="008E7203"/>
    <w:rsid w:val="008E7238"/>
    <w:rsid w:val="008E793F"/>
    <w:rsid w:val="008E7BDE"/>
    <w:rsid w:val="008E7BF8"/>
    <w:rsid w:val="008E7C88"/>
    <w:rsid w:val="008E7CFD"/>
    <w:rsid w:val="008E7D42"/>
    <w:rsid w:val="008E7DFA"/>
    <w:rsid w:val="008F097F"/>
    <w:rsid w:val="008F0C99"/>
    <w:rsid w:val="008F1026"/>
    <w:rsid w:val="008F11C6"/>
    <w:rsid w:val="008F16ED"/>
    <w:rsid w:val="008F1A8E"/>
    <w:rsid w:val="008F1AC0"/>
    <w:rsid w:val="008F1E43"/>
    <w:rsid w:val="008F22BA"/>
    <w:rsid w:val="008F22CF"/>
    <w:rsid w:val="008F2620"/>
    <w:rsid w:val="008F292C"/>
    <w:rsid w:val="008F2C76"/>
    <w:rsid w:val="008F2D0B"/>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6698"/>
    <w:rsid w:val="008F66FA"/>
    <w:rsid w:val="008F694A"/>
    <w:rsid w:val="008F6D91"/>
    <w:rsid w:val="008F77CF"/>
    <w:rsid w:val="008F7900"/>
    <w:rsid w:val="0090065D"/>
    <w:rsid w:val="00900E5D"/>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CF4"/>
    <w:rsid w:val="00902E28"/>
    <w:rsid w:val="00903181"/>
    <w:rsid w:val="009035EA"/>
    <w:rsid w:val="00903A52"/>
    <w:rsid w:val="00903A8E"/>
    <w:rsid w:val="00903CA9"/>
    <w:rsid w:val="009040E6"/>
    <w:rsid w:val="009044C2"/>
    <w:rsid w:val="00904597"/>
    <w:rsid w:val="009047D8"/>
    <w:rsid w:val="00904B3F"/>
    <w:rsid w:val="00904C33"/>
    <w:rsid w:val="00904D2F"/>
    <w:rsid w:val="00905060"/>
    <w:rsid w:val="009050B3"/>
    <w:rsid w:val="00905170"/>
    <w:rsid w:val="009051AE"/>
    <w:rsid w:val="009054C5"/>
    <w:rsid w:val="0090561D"/>
    <w:rsid w:val="00905729"/>
    <w:rsid w:val="00905D50"/>
    <w:rsid w:val="00905F95"/>
    <w:rsid w:val="009060E6"/>
    <w:rsid w:val="0090622C"/>
    <w:rsid w:val="009063D6"/>
    <w:rsid w:val="00906B68"/>
    <w:rsid w:val="00906C20"/>
    <w:rsid w:val="00906E3C"/>
    <w:rsid w:val="00907004"/>
    <w:rsid w:val="009071FC"/>
    <w:rsid w:val="00907520"/>
    <w:rsid w:val="00907CCE"/>
    <w:rsid w:val="00910104"/>
    <w:rsid w:val="00910470"/>
    <w:rsid w:val="00910556"/>
    <w:rsid w:val="00910611"/>
    <w:rsid w:val="00910707"/>
    <w:rsid w:val="00910744"/>
    <w:rsid w:val="00910D61"/>
    <w:rsid w:val="00910D64"/>
    <w:rsid w:val="00911066"/>
    <w:rsid w:val="009114F0"/>
    <w:rsid w:val="009118F9"/>
    <w:rsid w:val="0091197F"/>
    <w:rsid w:val="00911A8A"/>
    <w:rsid w:val="00911AB5"/>
    <w:rsid w:val="00911DF2"/>
    <w:rsid w:val="009130A2"/>
    <w:rsid w:val="0091363D"/>
    <w:rsid w:val="009137C8"/>
    <w:rsid w:val="00913977"/>
    <w:rsid w:val="00913F38"/>
    <w:rsid w:val="00914117"/>
    <w:rsid w:val="00914203"/>
    <w:rsid w:val="00914241"/>
    <w:rsid w:val="009143B2"/>
    <w:rsid w:val="00914563"/>
    <w:rsid w:val="00914874"/>
    <w:rsid w:val="00914ABA"/>
    <w:rsid w:val="00914AEF"/>
    <w:rsid w:val="00914BA8"/>
    <w:rsid w:val="009153C4"/>
    <w:rsid w:val="00915866"/>
    <w:rsid w:val="009158F3"/>
    <w:rsid w:val="00915FE6"/>
    <w:rsid w:val="00916130"/>
    <w:rsid w:val="009163F2"/>
    <w:rsid w:val="0091670C"/>
    <w:rsid w:val="00916A71"/>
    <w:rsid w:val="00916B85"/>
    <w:rsid w:val="00916E2F"/>
    <w:rsid w:val="00917360"/>
    <w:rsid w:val="0091746A"/>
    <w:rsid w:val="0091760A"/>
    <w:rsid w:val="009179C4"/>
    <w:rsid w:val="00917F6F"/>
    <w:rsid w:val="00920651"/>
    <w:rsid w:val="00920832"/>
    <w:rsid w:val="00920D68"/>
    <w:rsid w:val="00920E21"/>
    <w:rsid w:val="00920F2A"/>
    <w:rsid w:val="00920F8D"/>
    <w:rsid w:val="0092168E"/>
    <w:rsid w:val="00921EE8"/>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709"/>
    <w:rsid w:val="00927EAC"/>
    <w:rsid w:val="00927F34"/>
    <w:rsid w:val="00927FEA"/>
    <w:rsid w:val="00930216"/>
    <w:rsid w:val="009303D9"/>
    <w:rsid w:val="00930813"/>
    <w:rsid w:val="009309B6"/>
    <w:rsid w:val="00930A51"/>
    <w:rsid w:val="00931A98"/>
    <w:rsid w:val="00931AE0"/>
    <w:rsid w:val="00931D40"/>
    <w:rsid w:val="00931F5A"/>
    <w:rsid w:val="009321E6"/>
    <w:rsid w:val="0093234D"/>
    <w:rsid w:val="00932427"/>
    <w:rsid w:val="0093280E"/>
    <w:rsid w:val="0093288F"/>
    <w:rsid w:val="00932C12"/>
    <w:rsid w:val="00933146"/>
    <w:rsid w:val="0093331C"/>
    <w:rsid w:val="00933340"/>
    <w:rsid w:val="00933427"/>
    <w:rsid w:val="009335CA"/>
    <w:rsid w:val="00933951"/>
    <w:rsid w:val="00933A3A"/>
    <w:rsid w:val="00933B6B"/>
    <w:rsid w:val="00933DAF"/>
    <w:rsid w:val="00933FBB"/>
    <w:rsid w:val="00934375"/>
    <w:rsid w:val="00934388"/>
    <w:rsid w:val="009343DA"/>
    <w:rsid w:val="00934410"/>
    <w:rsid w:val="00934643"/>
    <w:rsid w:val="00934780"/>
    <w:rsid w:val="009348A1"/>
    <w:rsid w:val="00934971"/>
    <w:rsid w:val="009350E2"/>
    <w:rsid w:val="0093551C"/>
    <w:rsid w:val="009356B4"/>
    <w:rsid w:val="00935B04"/>
    <w:rsid w:val="00936201"/>
    <w:rsid w:val="00936448"/>
    <w:rsid w:val="0093657B"/>
    <w:rsid w:val="00936CD8"/>
    <w:rsid w:val="00936E2D"/>
    <w:rsid w:val="00936E4F"/>
    <w:rsid w:val="00936ED8"/>
    <w:rsid w:val="009370E1"/>
    <w:rsid w:val="009370FC"/>
    <w:rsid w:val="00937225"/>
    <w:rsid w:val="009372F7"/>
    <w:rsid w:val="00937876"/>
    <w:rsid w:val="00937C62"/>
    <w:rsid w:val="00937F61"/>
    <w:rsid w:val="00940318"/>
    <w:rsid w:val="00940600"/>
    <w:rsid w:val="00940737"/>
    <w:rsid w:val="00940879"/>
    <w:rsid w:val="009408D7"/>
    <w:rsid w:val="00940AAD"/>
    <w:rsid w:val="00940BD8"/>
    <w:rsid w:val="00940CBA"/>
    <w:rsid w:val="00940DB8"/>
    <w:rsid w:val="00941110"/>
    <w:rsid w:val="00941155"/>
    <w:rsid w:val="009416FF"/>
    <w:rsid w:val="00941815"/>
    <w:rsid w:val="00941C32"/>
    <w:rsid w:val="00941D6E"/>
    <w:rsid w:val="00941F2B"/>
    <w:rsid w:val="00941F48"/>
    <w:rsid w:val="009421E7"/>
    <w:rsid w:val="009423D8"/>
    <w:rsid w:val="00942451"/>
    <w:rsid w:val="009425F9"/>
    <w:rsid w:val="00942938"/>
    <w:rsid w:val="00942977"/>
    <w:rsid w:val="00942B6A"/>
    <w:rsid w:val="00942F14"/>
    <w:rsid w:val="00942FC0"/>
    <w:rsid w:val="009430F4"/>
    <w:rsid w:val="00943219"/>
    <w:rsid w:val="009435B6"/>
    <w:rsid w:val="0094373F"/>
    <w:rsid w:val="0094374F"/>
    <w:rsid w:val="00943916"/>
    <w:rsid w:val="00943B08"/>
    <w:rsid w:val="009444AF"/>
    <w:rsid w:val="0094481F"/>
    <w:rsid w:val="00944B46"/>
    <w:rsid w:val="00944BCB"/>
    <w:rsid w:val="00944CED"/>
    <w:rsid w:val="00944D5B"/>
    <w:rsid w:val="00944F41"/>
    <w:rsid w:val="00944F87"/>
    <w:rsid w:val="00945137"/>
    <w:rsid w:val="00945471"/>
    <w:rsid w:val="00945823"/>
    <w:rsid w:val="00945833"/>
    <w:rsid w:val="00945B55"/>
    <w:rsid w:val="00945D36"/>
    <w:rsid w:val="00945FC0"/>
    <w:rsid w:val="009463D2"/>
    <w:rsid w:val="009463E2"/>
    <w:rsid w:val="009464C8"/>
    <w:rsid w:val="009465CB"/>
    <w:rsid w:val="00946606"/>
    <w:rsid w:val="009470CB"/>
    <w:rsid w:val="009474A3"/>
    <w:rsid w:val="0094755F"/>
    <w:rsid w:val="009477D7"/>
    <w:rsid w:val="00947846"/>
    <w:rsid w:val="00950162"/>
    <w:rsid w:val="009505A8"/>
    <w:rsid w:val="0095087D"/>
    <w:rsid w:val="0095089C"/>
    <w:rsid w:val="009509BA"/>
    <w:rsid w:val="009509FD"/>
    <w:rsid w:val="00950CE7"/>
    <w:rsid w:val="00951057"/>
    <w:rsid w:val="00951AE4"/>
    <w:rsid w:val="00951D1B"/>
    <w:rsid w:val="00951FBF"/>
    <w:rsid w:val="009520F0"/>
    <w:rsid w:val="0095220A"/>
    <w:rsid w:val="00952538"/>
    <w:rsid w:val="00952855"/>
    <w:rsid w:val="00952F39"/>
    <w:rsid w:val="00953018"/>
    <w:rsid w:val="00953349"/>
    <w:rsid w:val="00953851"/>
    <w:rsid w:val="00953A20"/>
    <w:rsid w:val="00953A8E"/>
    <w:rsid w:val="00953FE5"/>
    <w:rsid w:val="0095402D"/>
    <w:rsid w:val="0095405B"/>
    <w:rsid w:val="00954236"/>
    <w:rsid w:val="0095442C"/>
    <w:rsid w:val="009548C5"/>
    <w:rsid w:val="00954A06"/>
    <w:rsid w:val="00954A9A"/>
    <w:rsid w:val="00954B9B"/>
    <w:rsid w:val="00954D78"/>
    <w:rsid w:val="0095562F"/>
    <w:rsid w:val="00955867"/>
    <w:rsid w:val="00955916"/>
    <w:rsid w:val="00955A0E"/>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6F7"/>
    <w:rsid w:val="00960746"/>
    <w:rsid w:val="00960888"/>
    <w:rsid w:val="00960CAA"/>
    <w:rsid w:val="00960E77"/>
    <w:rsid w:val="00960E88"/>
    <w:rsid w:val="00961311"/>
    <w:rsid w:val="00961470"/>
    <w:rsid w:val="00961651"/>
    <w:rsid w:val="00961B6C"/>
    <w:rsid w:val="0096213D"/>
    <w:rsid w:val="0096254D"/>
    <w:rsid w:val="009625FA"/>
    <w:rsid w:val="00962A3E"/>
    <w:rsid w:val="00962A99"/>
    <w:rsid w:val="00962A9F"/>
    <w:rsid w:val="00962B61"/>
    <w:rsid w:val="00962EEC"/>
    <w:rsid w:val="009631D0"/>
    <w:rsid w:val="0096341A"/>
    <w:rsid w:val="009635D1"/>
    <w:rsid w:val="00963E57"/>
    <w:rsid w:val="00963E89"/>
    <w:rsid w:val="0096408F"/>
    <w:rsid w:val="00964425"/>
    <w:rsid w:val="009646D2"/>
    <w:rsid w:val="00964AA5"/>
    <w:rsid w:val="00964E21"/>
    <w:rsid w:val="00965528"/>
    <w:rsid w:val="00965A08"/>
    <w:rsid w:val="00965B0F"/>
    <w:rsid w:val="00965DA7"/>
    <w:rsid w:val="00965E41"/>
    <w:rsid w:val="00965E56"/>
    <w:rsid w:val="00965F20"/>
    <w:rsid w:val="00965F92"/>
    <w:rsid w:val="00966232"/>
    <w:rsid w:val="009664C7"/>
    <w:rsid w:val="00966564"/>
    <w:rsid w:val="0096689F"/>
    <w:rsid w:val="00966A64"/>
    <w:rsid w:val="009670AE"/>
    <w:rsid w:val="00967301"/>
    <w:rsid w:val="009676FB"/>
    <w:rsid w:val="00967745"/>
    <w:rsid w:val="00967C43"/>
    <w:rsid w:val="00967CA0"/>
    <w:rsid w:val="00970364"/>
    <w:rsid w:val="0097047F"/>
    <w:rsid w:val="00970B44"/>
    <w:rsid w:val="00970BBA"/>
    <w:rsid w:val="00970D48"/>
    <w:rsid w:val="00970DE9"/>
    <w:rsid w:val="00970EAA"/>
    <w:rsid w:val="00970F83"/>
    <w:rsid w:val="009713EC"/>
    <w:rsid w:val="009716CD"/>
    <w:rsid w:val="0097177B"/>
    <w:rsid w:val="00971A3E"/>
    <w:rsid w:val="00971DB8"/>
    <w:rsid w:val="00971FC1"/>
    <w:rsid w:val="00972435"/>
    <w:rsid w:val="00972940"/>
    <w:rsid w:val="009729C8"/>
    <w:rsid w:val="009729FA"/>
    <w:rsid w:val="00972A71"/>
    <w:rsid w:val="00972C96"/>
    <w:rsid w:val="0097320C"/>
    <w:rsid w:val="009732AB"/>
    <w:rsid w:val="0097338C"/>
    <w:rsid w:val="009737F1"/>
    <w:rsid w:val="00973800"/>
    <w:rsid w:val="00973A25"/>
    <w:rsid w:val="00973ACA"/>
    <w:rsid w:val="00973B83"/>
    <w:rsid w:val="00973E30"/>
    <w:rsid w:val="00973E57"/>
    <w:rsid w:val="00973E7A"/>
    <w:rsid w:val="00973F9D"/>
    <w:rsid w:val="0097419E"/>
    <w:rsid w:val="0097442C"/>
    <w:rsid w:val="00974A15"/>
    <w:rsid w:val="009750A0"/>
    <w:rsid w:val="00975254"/>
    <w:rsid w:val="009757E4"/>
    <w:rsid w:val="009759D6"/>
    <w:rsid w:val="00975B40"/>
    <w:rsid w:val="00975C6D"/>
    <w:rsid w:val="00976185"/>
    <w:rsid w:val="00976304"/>
    <w:rsid w:val="00976C53"/>
    <w:rsid w:val="0097719C"/>
    <w:rsid w:val="00977527"/>
    <w:rsid w:val="00977AF3"/>
    <w:rsid w:val="00977C4D"/>
    <w:rsid w:val="00977C8C"/>
    <w:rsid w:val="00977CE8"/>
    <w:rsid w:val="00977D86"/>
    <w:rsid w:val="0098055E"/>
    <w:rsid w:val="0098065B"/>
    <w:rsid w:val="009808C1"/>
    <w:rsid w:val="00980FD5"/>
    <w:rsid w:val="009814BA"/>
    <w:rsid w:val="00981B3B"/>
    <w:rsid w:val="00981DF3"/>
    <w:rsid w:val="00981EAA"/>
    <w:rsid w:val="00981FA8"/>
    <w:rsid w:val="00982093"/>
    <w:rsid w:val="009820C6"/>
    <w:rsid w:val="00982133"/>
    <w:rsid w:val="00982336"/>
    <w:rsid w:val="0098247E"/>
    <w:rsid w:val="00982786"/>
    <w:rsid w:val="00982AAE"/>
    <w:rsid w:val="00982B68"/>
    <w:rsid w:val="00982BE2"/>
    <w:rsid w:val="00982C3A"/>
    <w:rsid w:val="00982EED"/>
    <w:rsid w:val="009831D3"/>
    <w:rsid w:val="0098327C"/>
    <w:rsid w:val="009832C1"/>
    <w:rsid w:val="00983547"/>
    <w:rsid w:val="0098365C"/>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96"/>
    <w:rsid w:val="00986FD1"/>
    <w:rsid w:val="00987174"/>
    <w:rsid w:val="00987225"/>
    <w:rsid w:val="00987243"/>
    <w:rsid w:val="00987295"/>
    <w:rsid w:val="00987C0F"/>
    <w:rsid w:val="0099006F"/>
    <w:rsid w:val="009902B6"/>
    <w:rsid w:val="0099046B"/>
    <w:rsid w:val="00990803"/>
    <w:rsid w:val="00990895"/>
    <w:rsid w:val="009908C8"/>
    <w:rsid w:val="00990B69"/>
    <w:rsid w:val="00991082"/>
    <w:rsid w:val="00991DFB"/>
    <w:rsid w:val="00992274"/>
    <w:rsid w:val="009923C2"/>
    <w:rsid w:val="00992AEB"/>
    <w:rsid w:val="00992ECB"/>
    <w:rsid w:val="00992FC9"/>
    <w:rsid w:val="0099305B"/>
    <w:rsid w:val="0099349E"/>
    <w:rsid w:val="009939D8"/>
    <w:rsid w:val="00993A79"/>
    <w:rsid w:val="00993CA0"/>
    <w:rsid w:val="00993E62"/>
    <w:rsid w:val="009940D3"/>
    <w:rsid w:val="0099460C"/>
    <w:rsid w:val="00994642"/>
    <w:rsid w:val="00994811"/>
    <w:rsid w:val="00994F2C"/>
    <w:rsid w:val="00995573"/>
    <w:rsid w:val="00995662"/>
    <w:rsid w:val="0099592B"/>
    <w:rsid w:val="00995BDB"/>
    <w:rsid w:val="00995CAD"/>
    <w:rsid w:val="00996135"/>
    <w:rsid w:val="009966DC"/>
    <w:rsid w:val="0099698C"/>
    <w:rsid w:val="00996AF2"/>
    <w:rsid w:val="00997114"/>
    <w:rsid w:val="009972E1"/>
    <w:rsid w:val="00997536"/>
    <w:rsid w:val="00997957"/>
    <w:rsid w:val="00997988"/>
    <w:rsid w:val="00997AC3"/>
    <w:rsid w:val="00997BEF"/>
    <w:rsid w:val="009A0411"/>
    <w:rsid w:val="009A0427"/>
    <w:rsid w:val="009A067B"/>
    <w:rsid w:val="009A0703"/>
    <w:rsid w:val="009A0733"/>
    <w:rsid w:val="009A0A97"/>
    <w:rsid w:val="009A0CDB"/>
    <w:rsid w:val="009A1B3C"/>
    <w:rsid w:val="009A1B77"/>
    <w:rsid w:val="009A1E01"/>
    <w:rsid w:val="009A21E1"/>
    <w:rsid w:val="009A2595"/>
    <w:rsid w:val="009A25BB"/>
    <w:rsid w:val="009A2654"/>
    <w:rsid w:val="009A27DF"/>
    <w:rsid w:val="009A2BA1"/>
    <w:rsid w:val="009A2BB0"/>
    <w:rsid w:val="009A2D35"/>
    <w:rsid w:val="009A2D94"/>
    <w:rsid w:val="009A37DD"/>
    <w:rsid w:val="009A38D8"/>
    <w:rsid w:val="009A38E2"/>
    <w:rsid w:val="009A39E3"/>
    <w:rsid w:val="009A3AC4"/>
    <w:rsid w:val="009A3BA7"/>
    <w:rsid w:val="009A3CCF"/>
    <w:rsid w:val="009A3E82"/>
    <w:rsid w:val="009A4801"/>
    <w:rsid w:val="009A488A"/>
    <w:rsid w:val="009A4A89"/>
    <w:rsid w:val="009A4CDE"/>
    <w:rsid w:val="009A4F7F"/>
    <w:rsid w:val="009A519B"/>
    <w:rsid w:val="009A5411"/>
    <w:rsid w:val="009A542B"/>
    <w:rsid w:val="009A55BA"/>
    <w:rsid w:val="009A5D11"/>
    <w:rsid w:val="009A5EBB"/>
    <w:rsid w:val="009A60CA"/>
    <w:rsid w:val="009A650A"/>
    <w:rsid w:val="009A6543"/>
    <w:rsid w:val="009A6766"/>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11B0"/>
    <w:rsid w:val="009B1634"/>
    <w:rsid w:val="009B163B"/>
    <w:rsid w:val="009B16E1"/>
    <w:rsid w:val="009B1CAC"/>
    <w:rsid w:val="009B1F99"/>
    <w:rsid w:val="009B2133"/>
    <w:rsid w:val="009B217A"/>
    <w:rsid w:val="009B24CC"/>
    <w:rsid w:val="009B27C1"/>
    <w:rsid w:val="009B2875"/>
    <w:rsid w:val="009B34C9"/>
    <w:rsid w:val="009B3638"/>
    <w:rsid w:val="009B3D80"/>
    <w:rsid w:val="009B4385"/>
    <w:rsid w:val="009B4BD4"/>
    <w:rsid w:val="009B4CB4"/>
    <w:rsid w:val="009B51C7"/>
    <w:rsid w:val="009B5328"/>
    <w:rsid w:val="009B5413"/>
    <w:rsid w:val="009B5A8A"/>
    <w:rsid w:val="009B5C78"/>
    <w:rsid w:val="009B5FD5"/>
    <w:rsid w:val="009B6492"/>
    <w:rsid w:val="009B67CB"/>
    <w:rsid w:val="009B6CD8"/>
    <w:rsid w:val="009B6D52"/>
    <w:rsid w:val="009B702E"/>
    <w:rsid w:val="009B7040"/>
    <w:rsid w:val="009B7318"/>
    <w:rsid w:val="009B7575"/>
    <w:rsid w:val="009B7711"/>
    <w:rsid w:val="009B779E"/>
    <w:rsid w:val="009B7891"/>
    <w:rsid w:val="009B7DEA"/>
    <w:rsid w:val="009C000B"/>
    <w:rsid w:val="009C0097"/>
    <w:rsid w:val="009C00C2"/>
    <w:rsid w:val="009C01BE"/>
    <w:rsid w:val="009C01C3"/>
    <w:rsid w:val="009C022E"/>
    <w:rsid w:val="009C0C35"/>
    <w:rsid w:val="009C1262"/>
    <w:rsid w:val="009C180B"/>
    <w:rsid w:val="009C1856"/>
    <w:rsid w:val="009C1B7D"/>
    <w:rsid w:val="009C1C6D"/>
    <w:rsid w:val="009C2060"/>
    <w:rsid w:val="009C2149"/>
    <w:rsid w:val="009C2291"/>
    <w:rsid w:val="009C28D0"/>
    <w:rsid w:val="009C2A79"/>
    <w:rsid w:val="009C2C2E"/>
    <w:rsid w:val="009C32C7"/>
    <w:rsid w:val="009C3B5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EA"/>
    <w:rsid w:val="009D38DB"/>
    <w:rsid w:val="009D39F4"/>
    <w:rsid w:val="009D3BCE"/>
    <w:rsid w:val="009D3EF2"/>
    <w:rsid w:val="009D3EF6"/>
    <w:rsid w:val="009D3FA7"/>
    <w:rsid w:val="009D4132"/>
    <w:rsid w:val="009D4569"/>
    <w:rsid w:val="009D48DA"/>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C5D"/>
    <w:rsid w:val="009D7C8E"/>
    <w:rsid w:val="009E09BB"/>
    <w:rsid w:val="009E0C2B"/>
    <w:rsid w:val="009E0C4D"/>
    <w:rsid w:val="009E0CDF"/>
    <w:rsid w:val="009E0FAD"/>
    <w:rsid w:val="009E104E"/>
    <w:rsid w:val="009E1269"/>
    <w:rsid w:val="009E1C8C"/>
    <w:rsid w:val="009E1E25"/>
    <w:rsid w:val="009E222A"/>
    <w:rsid w:val="009E2269"/>
    <w:rsid w:val="009E26E5"/>
    <w:rsid w:val="009E2823"/>
    <w:rsid w:val="009E2ABB"/>
    <w:rsid w:val="009E2AF1"/>
    <w:rsid w:val="009E2BFB"/>
    <w:rsid w:val="009E3206"/>
    <w:rsid w:val="009E32A0"/>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E68"/>
    <w:rsid w:val="009E5670"/>
    <w:rsid w:val="009E5956"/>
    <w:rsid w:val="009E5B6D"/>
    <w:rsid w:val="009E5CDD"/>
    <w:rsid w:val="009E5CF1"/>
    <w:rsid w:val="009E5ECE"/>
    <w:rsid w:val="009E61BB"/>
    <w:rsid w:val="009E66EC"/>
    <w:rsid w:val="009E67D1"/>
    <w:rsid w:val="009E687D"/>
    <w:rsid w:val="009E6951"/>
    <w:rsid w:val="009E6D81"/>
    <w:rsid w:val="009E7485"/>
    <w:rsid w:val="009E75C1"/>
    <w:rsid w:val="009E775E"/>
    <w:rsid w:val="009E7762"/>
    <w:rsid w:val="009E78C3"/>
    <w:rsid w:val="009E7C24"/>
    <w:rsid w:val="009F00AB"/>
    <w:rsid w:val="009F0134"/>
    <w:rsid w:val="009F0332"/>
    <w:rsid w:val="009F06C3"/>
    <w:rsid w:val="009F0730"/>
    <w:rsid w:val="009F0961"/>
    <w:rsid w:val="009F0D0A"/>
    <w:rsid w:val="009F13EE"/>
    <w:rsid w:val="009F14F1"/>
    <w:rsid w:val="009F15B7"/>
    <w:rsid w:val="009F17AC"/>
    <w:rsid w:val="009F17C7"/>
    <w:rsid w:val="009F187A"/>
    <w:rsid w:val="009F1A8A"/>
    <w:rsid w:val="009F1E11"/>
    <w:rsid w:val="009F1EF2"/>
    <w:rsid w:val="009F2287"/>
    <w:rsid w:val="009F2582"/>
    <w:rsid w:val="009F26B9"/>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6386"/>
    <w:rsid w:val="009F64E6"/>
    <w:rsid w:val="009F670C"/>
    <w:rsid w:val="009F6895"/>
    <w:rsid w:val="009F6CA8"/>
    <w:rsid w:val="009F71F6"/>
    <w:rsid w:val="009F7713"/>
    <w:rsid w:val="009F77EF"/>
    <w:rsid w:val="009F7830"/>
    <w:rsid w:val="009F7B44"/>
    <w:rsid w:val="009F7F02"/>
    <w:rsid w:val="00A003B0"/>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A72"/>
    <w:rsid w:val="00A03B84"/>
    <w:rsid w:val="00A03BCB"/>
    <w:rsid w:val="00A03CB1"/>
    <w:rsid w:val="00A03D90"/>
    <w:rsid w:val="00A03E86"/>
    <w:rsid w:val="00A0477C"/>
    <w:rsid w:val="00A04C73"/>
    <w:rsid w:val="00A04C96"/>
    <w:rsid w:val="00A04D16"/>
    <w:rsid w:val="00A04E1B"/>
    <w:rsid w:val="00A04F1B"/>
    <w:rsid w:val="00A053E3"/>
    <w:rsid w:val="00A054FF"/>
    <w:rsid w:val="00A05658"/>
    <w:rsid w:val="00A056E3"/>
    <w:rsid w:val="00A057E2"/>
    <w:rsid w:val="00A05BF0"/>
    <w:rsid w:val="00A05DFB"/>
    <w:rsid w:val="00A06258"/>
    <w:rsid w:val="00A06460"/>
    <w:rsid w:val="00A0682F"/>
    <w:rsid w:val="00A06D9B"/>
    <w:rsid w:val="00A070DA"/>
    <w:rsid w:val="00A07122"/>
    <w:rsid w:val="00A07576"/>
    <w:rsid w:val="00A0778F"/>
    <w:rsid w:val="00A0786D"/>
    <w:rsid w:val="00A07E78"/>
    <w:rsid w:val="00A10082"/>
    <w:rsid w:val="00A101FF"/>
    <w:rsid w:val="00A104C9"/>
    <w:rsid w:val="00A1051B"/>
    <w:rsid w:val="00A10832"/>
    <w:rsid w:val="00A111BA"/>
    <w:rsid w:val="00A11207"/>
    <w:rsid w:val="00A1131E"/>
    <w:rsid w:val="00A11833"/>
    <w:rsid w:val="00A11EBD"/>
    <w:rsid w:val="00A1207D"/>
    <w:rsid w:val="00A12539"/>
    <w:rsid w:val="00A1269A"/>
    <w:rsid w:val="00A12901"/>
    <w:rsid w:val="00A12CAE"/>
    <w:rsid w:val="00A12CEB"/>
    <w:rsid w:val="00A12FE0"/>
    <w:rsid w:val="00A131CB"/>
    <w:rsid w:val="00A13341"/>
    <w:rsid w:val="00A133D9"/>
    <w:rsid w:val="00A13699"/>
    <w:rsid w:val="00A138E1"/>
    <w:rsid w:val="00A13947"/>
    <w:rsid w:val="00A13B09"/>
    <w:rsid w:val="00A13DF2"/>
    <w:rsid w:val="00A13E05"/>
    <w:rsid w:val="00A13F5C"/>
    <w:rsid w:val="00A14206"/>
    <w:rsid w:val="00A145E2"/>
    <w:rsid w:val="00A14792"/>
    <w:rsid w:val="00A14DE8"/>
    <w:rsid w:val="00A15183"/>
    <w:rsid w:val="00A15521"/>
    <w:rsid w:val="00A15910"/>
    <w:rsid w:val="00A159DA"/>
    <w:rsid w:val="00A15D96"/>
    <w:rsid w:val="00A160FD"/>
    <w:rsid w:val="00A16B4A"/>
    <w:rsid w:val="00A16FCB"/>
    <w:rsid w:val="00A17725"/>
    <w:rsid w:val="00A178C6"/>
    <w:rsid w:val="00A179BB"/>
    <w:rsid w:val="00A17A17"/>
    <w:rsid w:val="00A17BC5"/>
    <w:rsid w:val="00A17CA2"/>
    <w:rsid w:val="00A17DF5"/>
    <w:rsid w:val="00A17FF3"/>
    <w:rsid w:val="00A200C4"/>
    <w:rsid w:val="00A201F8"/>
    <w:rsid w:val="00A20781"/>
    <w:rsid w:val="00A20D28"/>
    <w:rsid w:val="00A2116E"/>
    <w:rsid w:val="00A213F6"/>
    <w:rsid w:val="00A21636"/>
    <w:rsid w:val="00A2195C"/>
    <w:rsid w:val="00A21BC8"/>
    <w:rsid w:val="00A21BF8"/>
    <w:rsid w:val="00A21C5D"/>
    <w:rsid w:val="00A21EF6"/>
    <w:rsid w:val="00A226BC"/>
    <w:rsid w:val="00A22BE9"/>
    <w:rsid w:val="00A23221"/>
    <w:rsid w:val="00A23434"/>
    <w:rsid w:val="00A2359B"/>
    <w:rsid w:val="00A235A8"/>
    <w:rsid w:val="00A2389A"/>
    <w:rsid w:val="00A23BAD"/>
    <w:rsid w:val="00A23D48"/>
    <w:rsid w:val="00A23F4E"/>
    <w:rsid w:val="00A2400F"/>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7B"/>
    <w:rsid w:val="00A26789"/>
    <w:rsid w:val="00A268D9"/>
    <w:rsid w:val="00A26930"/>
    <w:rsid w:val="00A26942"/>
    <w:rsid w:val="00A2725C"/>
    <w:rsid w:val="00A272EF"/>
    <w:rsid w:val="00A27355"/>
    <w:rsid w:val="00A2754E"/>
    <w:rsid w:val="00A27858"/>
    <w:rsid w:val="00A2795F"/>
    <w:rsid w:val="00A3014A"/>
    <w:rsid w:val="00A30266"/>
    <w:rsid w:val="00A3040F"/>
    <w:rsid w:val="00A3052F"/>
    <w:rsid w:val="00A30592"/>
    <w:rsid w:val="00A306C9"/>
    <w:rsid w:val="00A30A07"/>
    <w:rsid w:val="00A311C4"/>
    <w:rsid w:val="00A31229"/>
    <w:rsid w:val="00A31376"/>
    <w:rsid w:val="00A31591"/>
    <w:rsid w:val="00A31836"/>
    <w:rsid w:val="00A31937"/>
    <w:rsid w:val="00A31A52"/>
    <w:rsid w:val="00A31F4B"/>
    <w:rsid w:val="00A323F7"/>
    <w:rsid w:val="00A32428"/>
    <w:rsid w:val="00A32464"/>
    <w:rsid w:val="00A32475"/>
    <w:rsid w:val="00A326E0"/>
    <w:rsid w:val="00A3290F"/>
    <w:rsid w:val="00A32CE7"/>
    <w:rsid w:val="00A3311F"/>
    <w:rsid w:val="00A333BD"/>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C03"/>
    <w:rsid w:val="00A35E14"/>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288"/>
    <w:rsid w:val="00A4058D"/>
    <w:rsid w:val="00A406D8"/>
    <w:rsid w:val="00A40914"/>
    <w:rsid w:val="00A409CC"/>
    <w:rsid w:val="00A40C5B"/>
    <w:rsid w:val="00A40F96"/>
    <w:rsid w:val="00A4155F"/>
    <w:rsid w:val="00A4161C"/>
    <w:rsid w:val="00A4178F"/>
    <w:rsid w:val="00A41C60"/>
    <w:rsid w:val="00A41EFC"/>
    <w:rsid w:val="00A422C3"/>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6FB"/>
    <w:rsid w:val="00A46765"/>
    <w:rsid w:val="00A468A8"/>
    <w:rsid w:val="00A46BBD"/>
    <w:rsid w:val="00A46F63"/>
    <w:rsid w:val="00A47672"/>
    <w:rsid w:val="00A476B2"/>
    <w:rsid w:val="00A4777A"/>
    <w:rsid w:val="00A47939"/>
    <w:rsid w:val="00A479E0"/>
    <w:rsid w:val="00A47C4F"/>
    <w:rsid w:val="00A47EA4"/>
    <w:rsid w:val="00A5019B"/>
    <w:rsid w:val="00A502E0"/>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F2"/>
    <w:rsid w:val="00A53209"/>
    <w:rsid w:val="00A5340C"/>
    <w:rsid w:val="00A5341D"/>
    <w:rsid w:val="00A53A90"/>
    <w:rsid w:val="00A5437D"/>
    <w:rsid w:val="00A54579"/>
    <w:rsid w:val="00A5482A"/>
    <w:rsid w:val="00A549C9"/>
    <w:rsid w:val="00A54CC3"/>
    <w:rsid w:val="00A54DE7"/>
    <w:rsid w:val="00A54E7B"/>
    <w:rsid w:val="00A54FA2"/>
    <w:rsid w:val="00A5510B"/>
    <w:rsid w:val="00A55482"/>
    <w:rsid w:val="00A55784"/>
    <w:rsid w:val="00A55B07"/>
    <w:rsid w:val="00A55DD4"/>
    <w:rsid w:val="00A56166"/>
    <w:rsid w:val="00A56253"/>
    <w:rsid w:val="00A5686A"/>
    <w:rsid w:val="00A56895"/>
    <w:rsid w:val="00A569F2"/>
    <w:rsid w:val="00A56B50"/>
    <w:rsid w:val="00A56B7C"/>
    <w:rsid w:val="00A56D6B"/>
    <w:rsid w:val="00A56E10"/>
    <w:rsid w:val="00A574F1"/>
    <w:rsid w:val="00A577A2"/>
    <w:rsid w:val="00A57FF7"/>
    <w:rsid w:val="00A60175"/>
    <w:rsid w:val="00A603FB"/>
    <w:rsid w:val="00A6087A"/>
    <w:rsid w:val="00A6087E"/>
    <w:rsid w:val="00A6093B"/>
    <w:rsid w:val="00A60957"/>
    <w:rsid w:val="00A60B6E"/>
    <w:rsid w:val="00A611E8"/>
    <w:rsid w:val="00A6159B"/>
    <w:rsid w:val="00A615B6"/>
    <w:rsid w:val="00A617A4"/>
    <w:rsid w:val="00A61D0D"/>
    <w:rsid w:val="00A6239F"/>
    <w:rsid w:val="00A625D5"/>
    <w:rsid w:val="00A62632"/>
    <w:rsid w:val="00A62A3E"/>
    <w:rsid w:val="00A62AF8"/>
    <w:rsid w:val="00A62C6C"/>
    <w:rsid w:val="00A62D98"/>
    <w:rsid w:val="00A62E11"/>
    <w:rsid w:val="00A62E9E"/>
    <w:rsid w:val="00A63078"/>
    <w:rsid w:val="00A631C6"/>
    <w:rsid w:val="00A631D8"/>
    <w:rsid w:val="00A631E6"/>
    <w:rsid w:val="00A632B1"/>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F05"/>
    <w:rsid w:val="00A67F2F"/>
    <w:rsid w:val="00A70683"/>
    <w:rsid w:val="00A7096D"/>
    <w:rsid w:val="00A70CFD"/>
    <w:rsid w:val="00A71007"/>
    <w:rsid w:val="00A710C3"/>
    <w:rsid w:val="00A71231"/>
    <w:rsid w:val="00A7168C"/>
    <w:rsid w:val="00A717F1"/>
    <w:rsid w:val="00A71C1B"/>
    <w:rsid w:val="00A71FAE"/>
    <w:rsid w:val="00A72B86"/>
    <w:rsid w:val="00A72FBC"/>
    <w:rsid w:val="00A730EC"/>
    <w:rsid w:val="00A7315C"/>
    <w:rsid w:val="00A735BD"/>
    <w:rsid w:val="00A73705"/>
    <w:rsid w:val="00A739B3"/>
    <w:rsid w:val="00A7419E"/>
    <w:rsid w:val="00A74531"/>
    <w:rsid w:val="00A74D6D"/>
    <w:rsid w:val="00A74F8F"/>
    <w:rsid w:val="00A75003"/>
    <w:rsid w:val="00A75184"/>
    <w:rsid w:val="00A751A3"/>
    <w:rsid w:val="00A75347"/>
    <w:rsid w:val="00A75431"/>
    <w:rsid w:val="00A75890"/>
    <w:rsid w:val="00A761C3"/>
    <w:rsid w:val="00A76348"/>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DB4"/>
    <w:rsid w:val="00A80F2B"/>
    <w:rsid w:val="00A816EF"/>
    <w:rsid w:val="00A81775"/>
    <w:rsid w:val="00A818E5"/>
    <w:rsid w:val="00A819C3"/>
    <w:rsid w:val="00A81A84"/>
    <w:rsid w:val="00A81D21"/>
    <w:rsid w:val="00A81DA6"/>
    <w:rsid w:val="00A81E39"/>
    <w:rsid w:val="00A82426"/>
    <w:rsid w:val="00A82734"/>
    <w:rsid w:val="00A82748"/>
    <w:rsid w:val="00A82EED"/>
    <w:rsid w:val="00A8309C"/>
    <w:rsid w:val="00A831F6"/>
    <w:rsid w:val="00A83216"/>
    <w:rsid w:val="00A836C5"/>
    <w:rsid w:val="00A83806"/>
    <w:rsid w:val="00A83831"/>
    <w:rsid w:val="00A83882"/>
    <w:rsid w:val="00A83AAB"/>
    <w:rsid w:val="00A83DC0"/>
    <w:rsid w:val="00A8404E"/>
    <w:rsid w:val="00A840AD"/>
    <w:rsid w:val="00A84235"/>
    <w:rsid w:val="00A8459F"/>
    <w:rsid w:val="00A8481F"/>
    <w:rsid w:val="00A84897"/>
    <w:rsid w:val="00A85452"/>
    <w:rsid w:val="00A85881"/>
    <w:rsid w:val="00A85ACF"/>
    <w:rsid w:val="00A85CE6"/>
    <w:rsid w:val="00A85ECE"/>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41"/>
    <w:rsid w:val="00A91A55"/>
    <w:rsid w:val="00A91C0C"/>
    <w:rsid w:val="00A91ED7"/>
    <w:rsid w:val="00A91EF8"/>
    <w:rsid w:val="00A9217C"/>
    <w:rsid w:val="00A929B5"/>
    <w:rsid w:val="00A92AB8"/>
    <w:rsid w:val="00A92E7F"/>
    <w:rsid w:val="00A931E8"/>
    <w:rsid w:val="00A9331C"/>
    <w:rsid w:val="00A93446"/>
    <w:rsid w:val="00A93A71"/>
    <w:rsid w:val="00A942F8"/>
    <w:rsid w:val="00A94332"/>
    <w:rsid w:val="00A943E2"/>
    <w:rsid w:val="00A94565"/>
    <w:rsid w:val="00A9482C"/>
    <w:rsid w:val="00A94877"/>
    <w:rsid w:val="00A94C88"/>
    <w:rsid w:val="00A94D9F"/>
    <w:rsid w:val="00A95113"/>
    <w:rsid w:val="00A95930"/>
    <w:rsid w:val="00A95AAE"/>
    <w:rsid w:val="00A95B2E"/>
    <w:rsid w:val="00A95F1C"/>
    <w:rsid w:val="00A96627"/>
    <w:rsid w:val="00A96694"/>
    <w:rsid w:val="00A96D6A"/>
    <w:rsid w:val="00A96F07"/>
    <w:rsid w:val="00A97216"/>
    <w:rsid w:val="00A9767F"/>
    <w:rsid w:val="00A97721"/>
    <w:rsid w:val="00A97759"/>
    <w:rsid w:val="00A97A34"/>
    <w:rsid w:val="00A97D6D"/>
    <w:rsid w:val="00A97F4A"/>
    <w:rsid w:val="00AA00B4"/>
    <w:rsid w:val="00AA015F"/>
    <w:rsid w:val="00AA02D0"/>
    <w:rsid w:val="00AA04E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D34"/>
    <w:rsid w:val="00AA2FA6"/>
    <w:rsid w:val="00AA333E"/>
    <w:rsid w:val="00AA347A"/>
    <w:rsid w:val="00AA34CC"/>
    <w:rsid w:val="00AA4604"/>
    <w:rsid w:val="00AA4960"/>
    <w:rsid w:val="00AA4D19"/>
    <w:rsid w:val="00AA4FC9"/>
    <w:rsid w:val="00AA54B6"/>
    <w:rsid w:val="00AA5CE8"/>
    <w:rsid w:val="00AA60E8"/>
    <w:rsid w:val="00AA6540"/>
    <w:rsid w:val="00AA6769"/>
    <w:rsid w:val="00AA67F0"/>
    <w:rsid w:val="00AA6941"/>
    <w:rsid w:val="00AA6A25"/>
    <w:rsid w:val="00AA6A8E"/>
    <w:rsid w:val="00AA6D08"/>
    <w:rsid w:val="00AA7114"/>
    <w:rsid w:val="00AA726F"/>
    <w:rsid w:val="00AA7343"/>
    <w:rsid w:val="00AA73C9"/>
    <w:rsid w:val="00AA74E6"/>
    <w:rsid w:val="00AA7EE5"/>
    <w:rsid w:val="00AA7EFA"/>
    <w:rsid w:val="00AB019B"/>
    <w:rsid w:val="00AB0341"/>
    <w:rsid w:val="00AB0A6C"/>
    <w:rsid w:val="00AB0AB8"/>
    <w:rsid w:val="00AB0FCC"/>
    <w:rsid w:val="00AB14E1"/>
    <w:rsid w:val="00AB185C"/>
    <w:rsid w:val="00AB1F39"/>
    <w:rsid w:val="00AB21A2"/>
    <w:rsid w:val="00AB2229"/>
    <w:rsid w:val="00AB23E0"/>
    <w:rsid w:val="00AB2869"/>
    <w:rsid w:val="00AB2ACB"/>
    <w:rsid w:val="00AB2F5E"/>
    <w:rsid w:val="00AB30D5"/>
    <w:rsid w:val="00AB32F8"/>
    <w:rsid w:val="00AB3705"/>
    <w:rsid w:val="00AB3CEF"/>
    <w:rsid w:val="00AB3D22"/>
    <w:rsid w:val="00AB40EE"/>
    <w:rsid w:val="00AB4250"/>
    <w:rsid w:val="00AB4677"/>
    <w:rsid w:val="00AB46E0"/>
    <w:rsid w:val="00AB4865"/>
    <w:rsid w:val="00AB4C44"/>
    <w:rsid w:val="00AB4DF1"/>
    <w:rsid w:val="00AB50A9"/>
    <w:rsid w:val="00AB57A8"/>
    <w:rsid w:val="00AB5A65"/>
    <w:rsid w:val="00AB5BBB"/>
    <w:rsid w:val="00AB5C1E"/>
    <w:rsid w:val="00AB5D20"/>
    <w:rsid w:val="00AB5D66"/>
    <w:rsid w:val="00AB63B5"/>
    <w:rsid w:val="00AB6408"/>
    <w:rsid w:val="00AB656B"/>
    <w:rsid w:val="00AB65C9"/>
    <w:rsid w:val="00AB6625"/>
    <w:rsid w:val="00AB67F3"/>
    <w:rsid w:val="00AB6BA6"/>
    <w:rsid w:val="00AB707B"/>
    <w:rsid w:val="00AB7143"/>
    <w:rsid w:val="00AB72AC"/>
    <w:rsid w:val="00AB72EF"/>
    <w:rsid w:val="00AB7378"/>
    <w:rsid w:val="00AB7630"/>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C6A"/>
    <w:rsid w:val="00AC3EFE"/>
    <w:rsid w:val="00AC41A2"/>
    <w:rsid w:val="00AC4604"/>
    <w:rsid w:val="00AC4A3A"/>
    <w:rsid w:val="00AC4C41"/>
    <w:rsid w:val="00AC4D20"/>
    <w:rsid w:val="00AC5066"/>
    <w:rsid w:val="00AC51F6"/>
    <w:rsid w:val="00AC53C8"/>
    <w:rsid w:val="00AC5498"/>
    <w:rsid w:val="00AC5535"/>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8F6"/>
    <w:rsid w:val="00AD2B53"/>
    <w:rsid w:val="00AD300B"/>
    <w:rsid w:val="00AD301D"/>
    <w:rsid w:val="00AD310E"/>
    <w:rsid w:val="00AD33FF"/>
    <w:rsid w:val="00AD3410"/>
    <w:rsid w:val="00AD35F2"/>
    <w:rsid w:val="00AD36F6"/>
    <w:rsid w:val="00AD39F5"/>
    <w:rsid w:val="00AD3D0C"/>
    <w:rsid w:val="00AD3E8D"/>
    <w:rsid w:val="00AD42B7"/>
    <w:rsid w:val="00AD4631"/>
    <w:rsid w:val="00AD4810"/>
    <w:rsid w:val="00AD4A69"/>
    <w:rsid w:val="00AD4A79"/>
    <w:rsid w:val="00AD4B3F"/>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EB1"/>
    <w:rsid w:val="00AD7253"/>
    <w:rsid w:val="00AD733A"/>
    <w:rsid w:val="00AD741B"/>
    <w:rsid w:val="00AD7608"/>
    <w:rsid w:val="00AE0042"/>
    <w:rsid w:val="00AE0274"/>
    <w:rsid w:val="00AE04BC"/>
    <w:rsid w:val="00AE0B2B"/>
    <w:rsid w:val="00AE0DE8"/>
    <w:rsid w:val="00AE1403"/>
    <w:rsid w:val="00AE148B"/>
    <w:rsid w:val="00AE1544"/>
    <w:rsid w:val="00AE164D"/>
    <w:rsid w:val="00AE180F"/>
    <w:rsid w:val="00AE1B46"/>
    <w:rsid w:val="00AE1EBD"/>
    <w:rsid w:val="00AE2001"/>
    <w:rsid w:val="00AE21B4"/>
    <w:rsid w:val="00AE228C"/>
    <w:rsid w:val="00AE246C"/>
    <w:rsid w:val="00AE26AA"/>
    <w:rsid w:val="00AE2782"/>
    <w:rsid w:val="00AE30A6"/>
    <w:rsid w:val="00AE310A"/>
    <w:rsid w:val="00AE3462"/>
    <w:rsid w:val="00AE3A77"/>
    <w:rsid w:val="00AE3AC0"/>
    <w:rsid w:val="00AE4342"/>
    <w:rsid w:val="00AE4657"/>
    <w:rsid w:val="00AE465E"/>
    <w:rsid w:val="00AE4B48"/>
    <w:rsid w:val="00AE4C0A"/>
    <w:rsid w:val="00AE53E7"/>
    <w:rsid w:val="00AE543D"/>
    <w:rsid w:val="00AE5611"/>
    <w:rsid w:val="00AE56A1"/>
    <w:rsid w:val="00AE586B"/>
    <w:rsid w:val="00AE59DA"/>
    <w:rsid w:val="00AE5CC7"/>
    <w:rsid w:val="00AE5EC1"/>
    <w:rsid w:val="00AE657C"/>
    <w:rsid w:val="00AE6994"/>
    <w:rsid w:val="00AE70BE"/>
    <w:rsid w:val="00AE7224"/>
    <w:rsid w:val="00AE757A"/>
    <w:rsid w:val="00AE7847"/>
    <w:rsid w:val="00AE7919"/>
    <w:rsid w:val="00AE7B8B"/>
    <w:rsid w:val="00AE7BA7"/>
    <w:rsid w:val="00AE7E6D"/>
    <w:rsid w:val="00AF042E"/>
    <w:rsid w:val="00AF05B1"/>
    <w:rsid w:val="00AF0754"/>
    <w:rsid w:val="00AF08F9"/>
    <w:rsid w:val="00AF0B64"/>
    <w:rsid w:val="00AF0D10"/>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A9D"/>
    <w:rsid w:val="00AF4D86"/>
    <w:rsid w:val="00AF51A6"/>
    <w:rsid w:val="00AF52B2"/>
    <w:rsid w:val="00AF575F"/>
    <w:rsid w:val="00AF5A07"/>
    <w:rsid w:val="00AF5A90"/>
    <w:rsid w:val="00AF5CAF"/>
    <w:rsid w:val="00AF623E"/>
    <w:rsid w:val="00AF6254"/>
    <w:rsid w:val="00AF62F1"/>
    <w:rsid w:val="00AF6390"/>
    <w:rsid w:val="00AF6639"/>
    <w:rsid w:val="00AF6A29"/>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FF8"/>
    <w:rsid w:val="00B011A3"/>
    <w:rsid w:val="00B013B0"/>
    <w:rsid w:val="00B0146C"/>
    <w:rsid w:val="00B01619"/>
    <w:rsid w:val="00B016BF"/>
    <w:rsid w:val="00B017B4"/>
    <w:rsid w:val="00B019F9"/>
    <w:rsid w:val="00B01B98"/>
    <w:rsid w:val="00B01D21"/>
    <w:rsid w:val="00B01D8D"/>
    <w:rsid w:val="00B022FC"/>
    <w:rsid w:val="00B026F2"/>
    <w:rsid w:val="00B0289D"/>
    <w:rsid w:val="00B02B6D"/>
    <w:rsid w:val="00B02D8A"/>
    <w:rsid w:val="00B02E7C"/>
    <w:rsid w:val="00B02F3E"/>
    <w:rsid w:val="00B03103"/>
    <w:rsid w:val="00B031A4"/>
    <w:rsid w:val="00B0368C"/>
    <w:rsid w:val="00B036A2"/>
    <w:rsid w:val="00B03AB8"/>
    <w:rsid w:val="00B03D65"/>
    <w:rsid w:val="00B03FDD"/>
    <w:rsid w:val="00B04367"/>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926"/>
    <w:rsid w:val="00B07BEE"/>
    <w:rsid w:val="00B07D44"/>
    <w:rsid w:val="00B07DA9"/>
    <w:rsid w:val="00B105A2"/>
    <w:rsid w:val="00B10B50"/>
    <w:rsid w:val="00B1112A"/>
    <w:rsid w:val="00B112C8"/>
    <w:rsid w:val="00B113DD"/>
    <w:rsid w:val="00B1192E"/>
    <w:rsid w:val="00B11E85"/>
    <w:rsid w:val="00B12119"/>
    <w:rsid w:val="00B12315"/>
    <w:rsid w:val="00B12496"/>
    <w:rsid w:val="00B12528"/>
    <w:rsid w:val="00B1252E"/>
    <w:rsid w:val="00B12538"/>
    <w:rsid w:val="00B12EE5"/>
    <w:rsid w:val="00B13315"/>
    <w:rsid w:val="00B13356"/>
    <w:rsid w:val="00B13591"/>
    <w:rsid w:val="00B13655"/>
    <w:rsid w:val="00B13ADD"/>
    <w:rsid w:val="00B143DE"/>
    <w:rsid w:val="00B144E5"/>
    <w:rsid w:val="00B14890"/>
    <w:rsid w:val="00B14C1A"/>
    <w:rsid w:val="00B14FDF"/>
    <w:rsid w:val="00B15097"/>
    <w:rsid w:val="00B1521D"/>
    <w:rsid w:val="00B15672"/>
    <w:rsid w:val="00B156AE"/>
    <w:rsid w:val="00B157EF"/>
    <w:rsid w:val="00B15B80"/>
    <w:rsid w:val="00B16897"/>
    <w:rsid w:val="00B17067"/>
    <w:rsid w:val="00B17451"/>
    <w:rsid w:val="00B17543"/>
    <w:rsid w:val="00B17AA9"/>
    <w:rsid w:val="00B17CA7"/>
    <w:rsid w:val="00B17D65"/>
    <w:rsid w:val="00B20510"/>
    <w:rsid w:val="00B20C17"/>
    <w:rsid w:val="00B20E1E"/>
    <w:rsid w:val="00B20E51"/>
    <w:rsid w:val="00B20E6E"/>
    <w:rsid w:val="00B21134"/>
    <w:rsid w:val="00B212C9"/>
    <w:rsid w:val="00B21A35"/>
    <w:rsid w:val="00B21C2E"/>
    <w:rsid w:val="00B21FD6"/>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375"/>
    <w:rsid w:val="00B27546"/>
    <w:rsid w:val="00B27627"/>
    <w:rsid w:val="00B27732"/>
    <w:rsid w:val="00B27B26"/>
    <w:rsid w:val="00B27C76"/>
    <w:rsid w:val="00B27E70"/>
    <w:rsid w:val="00B302E6"/>
    <w:rsid w:val="00B30499"/>
    <w:rsid w:val="00B30AF2"/>
    <w:rsid w:val="00B30FF1"/>
    <w:rsid w:val="00B31440"/>
    <w:rsid w:val="00B31463"/>
    <w:rsid w:val="00B31686"/>
    <w:rsid w:val="00B31868"/>
    <w:rsid w:val="00B31D3E"/>
    <w:rsid w:val="00B31DDE"/>
    <w:rsid w:val="00B31E3D"/>
    <w:rsid w:val="00B31FB7"/>
    <w:rsid w:val="00B32388"/>
    <w:rsid w:val="00B32606"/>
    <w:rsid w:val="00B32B47"/>
    <w:rsid w:val="00B32F16"/>
    <w:rsid w:val="00B33E36"/>
    <w:rsid w:val="00B3401A"/>
    <w:rsid w:val="00B3409D"/>
    <w:rsid w:val="00B34720"/>
    <w:rsid w:val="00B34809"/>
    <w:rsid w:val="00B34B0B"/>
    <w:rsid w:val="00B34B2D"/>
    <w:rsid w:val="00B3533A"/>
    <w:rsid w:val="00B35590"/>
    <w:rsid w:val="00B35A70"/>
    <w:rsid w:val="00B35A9B"/>
    <w:rsid w:val="00B35BCD"/>
    <w:rsid w:val="00B361E0"/>
    <w:rsid w:val="00B364F1"/>
    <w:rsid w:val="00B366BB"/>
    <w:rsid w:val="00B36AF0"/>
    <w:rsid w:val="00B36CFB"/>
    <w:rsid w:val="00B3703E"/>
    <w:rsid w:val="00B3705D"/>
    <w:rsid w:val="00B37231"/>
    <w:rsid w:val="00B37336"/>
    <w:rsid w:val="00B403AC"/>
    <w:rsid w:val="00B4062D"/>
    <w:rsid w:val="00B407D3"/>
    <w:rsid w:val="00B407F8"/>
    <w:rsid w:val="00B40F77"/>
    <w:rsid w:val="00B4131F"/>
    <w:rsid w:val="00B41858"/>
    <w:rsid w:val="00B42880"/>
    <w:rsid w:val="00B42ABC"/>
    <w:rsid w:val="00B42F1B"/>
    <w:rsid w:val="00B43275"/>
    <w:rsid w:val="00B43318"/>
    <w:rsid w:val="00B43396"/>
    <w:rsid w:val="00B433BF"/>
    <w:rsid w:val="00B433EC"/>
    <w:rsid w:val="00B436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5A9"/>
    <w:rsid w:val="00B5171E"/>
    <w:rsid w:val="00B5176B"/>
    <w:rsid w:val="00B518BD"/>
    <w:rsid w:val="00B51C31"/>
    <w:rsid w:val="00B52CFB"/>
    <w:rsid w:val="00B5393D"/>
    <w:rsid w:val="00B539D3"/>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63A7"/>
    <w:rsid w:val="00B564FD"/>
    <w:rsid w:val="00B56654"/>
    <w:rsid w:val="00B5674C"/>
    <w:rsid w:val="00B569A8"/>
    <w:rsid w:val="00B56B25"/>
    <w:rsid w:val="00B56B70"/>
    <w:rsid w:val="00B56CA7"/>
    <w:rsid w:val="00B56CF9"/>
    <w:rsid w:val="00B56D68"/>
    <w:rsid w:val="00B5702C"/>
    <w:rsid w:val="00B57477"/>
    <w:rsid w:val="00B574C7"/>
    <w:rsid w:val="00B579F1"/>
    <w:rsid w:val="00B57DCA"/>
    <w:rsid w:val="00B57F58"/>
    <w:rsid w:val="00B6000A"/>
    <w:rsid w:val="00B60118"/>
    <w:rsid w:val="00B6016F"/>
    <w:rsid w:val="00B60EB3"/>
    <w:rsid w:val="00B60EEE"/>
    <w:rsid w:val="00B61864"/>
    <w:rsid w:val="00B618DC"/>
    <w:rsid w:val="00B61DE8"/>
    <w:rsid w:val="00B624E5"/>
    <w:rsid w:val="00B62575"/>
    <w:rsid w:val="00B6266A"/>
    <w:rsid w:val="00B6268A"/>
    <w:rsid w:val="00B62808"/>
    <w:rsid w:val="00B62BDC"/>
    <w:rsid w:val="00B63112"/>
    <w:rsid w:val="00B632AA"/>
    <w:rsid w:val="00B63329"/>
    <w:rsid w:val="00B639B9"/>
    <w:rsid w:val="00B63AE0"/>
    <w:rsid w:val="00B63BBD"/>
    <w:rsid w:val="00B63DB5"/>
    <w:rsid w:val="00B63FA5"/>
    <w:rsid w:val="00B64038"/>
    <w:rsid w:val="00B641F9"/>
    <w:rsid w:val="00B642B4"/>
    <w:rsid w:val="00B647F2"/>
    <w:rsid w:val="00B65379"/>
    <w:rsid w:val="00B65487"/>
    <w:rsid w:val="00B65848"/>
    <w:rsid w:val="00B65939"/>
    <w:rsid w:val="00B65C44"/>
    <w:rsid w:val="00B65CCE"/>
    <w:rsid w:val="00B65E98"/>
    <w:rsid w:val="00B66065"/>
    <w:rsid w:val="00B667E9"/>
    <w:rsid w:val="00B667F5"/>
    <w:rsid w:val="00B66C42"/>
    <w:rsid w:val="00B67293"/>
    <w:rsid w:val="00B67429"/>
    <w:rsid w:val="00B674B2"/>
    <w:rsid w:val="00B675AE"/>
    <w:rsid w:val="00B67785"/>
    <w:rsid w:val="00B67CD3"/>
    <w:rsid w:val="00B700D1"/>
    <w:rsid w:val="00B70186"/>
    <w:rsid w:val="00B70576"/>
    <w:rsid w:val="00B705A0"/>
    <w:rsid w:val="00B70610"/>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31F0"/>
    <w:rsid w:val="00B73629"/>
    <w:rsid w:val="00B736B5"/>
    <w:rsid w:val="00B73F2B"/>
    <w:rsid w:val="00B73F3A"/>
    <w:rsid w:val="00B7405B"/>
    <w:rsid w:val="00B74149"/>
    <w:rsid w:val="00B744E1"/>
    <w:rsid w:val="00B75393"/>
    <w:rsid w:val="00B7547D"/>
    <w:rsid w:val="00B754EE"/>
    <w:rsid w:val="00B7559E"/>
    <w:rsid w:val="00B755E5"/>
    <w:rsid w:val="00B75691"/>
    <w:rsid w:val="00B75841"/>
    <w:rsid w:val="00B7595E"/>
    <w:rsid w:val="00B75A21"/>
    <w:rsid w:val="00B76075"/>
    <w:rsid w:val="00B762C0"/>
    <w:rsid w:val="00B76938"/>
    <w:rsid w:val="00B76977"/>
    <w:rsid w:val="00B76B7E"/>
    <w:rsid w:val="00B76E45"/>
    <w:rsid w:val="00B77149"/>
    <w:rsid w:val="00B7718E"/>
    <w:rsid w:val="00B773CA"/>
    <w:rsid w:val="00B77800"/>
    <w:rsid w:val="00B77CF2"/>
    <w:rsid w:val="00B80004"/>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619"/>
    <w:rsid w:val="00B82F18"/>
    <w:rsid w:val="00B8365A"/>
    <w:rsid w:val="00B8369D"/>
    <w:rsid w:val="00B83876"/>
    <w:rsid w:val="00B838C6"/>
    <w:rsid w:val="00B83A41"/>
    <w:rsid w:val="00B83CC3"/>
    <w:rsid w:val="00B8409B"/>
    <w:rsid w:val="00B840D4"/>
    <w:rsid w:val="00B841C9"/>
    <w:rsid w:val="00B843B5"/>
    <w:rsid w:val="00B84732"/>
    <w:rsid w:val="00B84A8E"/>
    <w:rsid w:val="00B84AA4"/>
    <w:rsid w:val="00B84B91"/>
    <w:rsid w:val="00B84D14"/>
    <w:rsid w:val="00B84F94"/>
    <w:rsid w:val="00B85246"/>
    <w:rsid w:val="00B85414"/>
    <w:rsid w:val="00B85466"/>
    <w:rsid w:val="00B85470"/>
    <w:rsid w:val="00B8582F"/>
    <w:rsid w:val="00B85C7A"/>
    <w:rsid w:val="00B86230"/>
    <w:rsid w:val="00B8624A"/>
    <w:rsid w:val="00B8628E"/>
    <w:rsid w:val="00B8659B"/>
    <w:rsid w:val="00B865D5"/>
    <w:rsid w:val="00B865F2"/>
    <w:rsid w:val="00B867F4"/>
    <w:rsid w:val="00B868B2"/>
    <w:rsid w:val="00B86A75"/>
    <w:rsid w:val="00B86E24"/>
    <w:rsid w:val="00B8726E"/>
    <w:rsid w:val="00B87285"/>
    <w:rsid w:val="00B872ED"/>
    <w:rsid w:val="00B875BA"/>
    <w:rsid w:val="00B8794B"/>
    <w:rsid w:val="00B87ABC"/>
    <w:rsid w:val="00B87FBC"/>
    <w:rsid w:val="00B90980"/>
    <w:rsid w:val="00B90D19"/>
    <w:rsid w:val="00B912E2"/>
    <w:rsid w:val="00B915F2"/>
    <w:rsid w:val="00B9177F"/>
    <w:rsid w:val="00B9185B"/>
    <w:rsid w:val="00B91B1D"/>
    <w:rsid w:val="00B92035"/>
    <w:rsid w:val="00B92171"/>
    <w:rsid w:val="00B9237E"/>
    <w:rsid w:val="00B92C5F"/>
    <w:rsid w:val="00B92F24"/>
    <w:rsid w:val="00B93032"/>
    <w:rsid w:val="00B930A9"/>
    <w:rsid w:val="00B9321E"/>
    <w:rsid w:val="00B93401"/>
    <w:rsid w:val="00B9358B"/>
    <w:rsid w:val="00B93625"/>
    <w:rsid w:val="00B936CD"/>
    <w:rsid w:val="00B9435E"/>
    <w:rsid w:val="00B948DA"/>
    <w:rsid w:val="00B94A3F"/>
    <w:rsid w:val="00B94AC2"/>
    <w:rsid w:val="00B94D3A"/>
    <w:rsid w:val="00B94FCD"/>
    <w:rsid w:val="00B9511E"/>
    <w:rsid w:val="00B9537E"/>
    <w:rsid w:val="00B954F4"/>
    <w:rsid w:val="00B95D4F"/>
    <w:rsid w:val="00B95EF4"/>
    <w:rsid w:val="00B95F61"/>
    <w:rsid w:val="00B95FB4"/>
    <w:rsid w:val="00B961F6"/>
    <w:rsid w:val="00B96208"/>
    <w:rsid w:val="00B96431"/>
    <w:rsid w:val="00B9648B"/>
    <w:rsid w:val="00B964A1"/>
    <w:rsid w:val="00B96935"/>
    <w:rsid w:val="00B96A37"/>
    <w:rsid w:val="00B96AC8"/>
    <w:rsid w:val="00B96AF1"/>
    <w:rsid w:val="00B96C9F"/>
    <w:rsid w:val="00B97164"/>
    <w:rsid w:val="00B97427"/>
    <w:rsid w:val="00B976DF"/>
    <w:rsid w:val="00B977DE"/>
    <w:rsid w:val="00B97FB7"/>
    <w:rsid w:val="00BA039D"/>
    <w:rsid w:val="00BA04A7"/>
    <w:rsid w:val="00BA089D"/>
    <w:rsid w:val="00BA0A79"/>
    <w:rsid w:val="00BA10EB"/>
    <w:rsid w:val="00BA16E0"/>
    <w:rsid w:val="00BA1988"/>
    <w:rsid w:val="00BA1AEA"/>
    <w:rsid w:val="00BA297B"/>
    <w:rsid w:val="00BA2996"/>
    <w:rsid w:val="00BA37CE"/>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74E8"/>
    <w:rsid w:val="00BA7778"/>
    <w:rsid w:val="00BA7949"/>
    <w:rsid w:val="00BA79C7"/>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1F2"/>
    <w:rsid w:val="00BB22D1"/>
    <w:rsid w:val="00BB22F3"/>
    <w:rsid w:val="00BB25B5"/>
    <w:rsid w:val="00BB26BE"/>
    <w:rsid w:val="00BB2920"/>
    <w:rsid w:val="00BB296B"/>
    <w:rsid w:val="00BB29A6"/>
    <w:rsid w:val="00BB2D76"/>
    <w:rsid w:val="00BB2ED8"/>
    <w:rsid w:val="00BB301D"/>
    <w:rsid w:val="00BB318D"/>
    <w:rsid w:val="00BB35EC"/>
    <w:rsid w:val="00BB381A"/>
    <w:rsid w:val="00BB3958"/>
    <w:rsid w:val="00BB3B54"/>
    <w:rsid w:val="00BB3D7A"/>
    <w:rsid w:val="00BB3E7C"/>
    <w:rsid w:val="00BB41FC"/>
    <w:rsid w:val="00BB4375"/>
    <w:rsid w:val="00BB43EE"/>
    <w:rsid w:val="00BB4554"/>
    <w:rsid w:val="00BB45A9"/>
    <w:rsid w:val="00BB45BB"/>
    <w:rsid w:val="00BB4873"/>
    <w:rsid w:val="00BB4896"/>
    <w:rsid w:val="00BB4B9F"/>
    <w:rsid w:val="00BB50EB"/>
    <w:rsid w:val="00BB512A"/>
    <w:rsid w:val="00BB51EE"/>
    <w:rsid w:val="00BB5A02"/>
    <w:rsid w:val="00BB5A14"/>
    <w:rsid w:val="00BB5A69"/>
    <w:rsid w:val="00BB5C88"/>
    <w:rsid w:val="00BB5E67"/>
    <w:rsid w:val="00BB5F5D"/>
    <w:rsid w:val="00BB60AE"/>
    <w:rsid w:val="00BB62D8"/>
    <w:rsid w:val="00BB64E8"/>
    <w:rsid w:val="00BB6592"/>
    <w:rsid w:val="00BB67B1"/>
    <w:rsid w:val="00BB6815"/>
    <w:rsid w:val="00BB6A17"/>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BF8"/>
    <w:rsid w:val="00BC1D8A"/>
    <w:rsid w:val="00BC1F91"/>
    <w:rsid w:val="00BC2190"/>
    <w:rsid w:val="00BC22E9"/>
    <w:rsid w:val="00BC2A6A"/>
    <w:rsid w:val="00BC2BEC"/>
    <w:rsid w:val="00BC2CF0"/>
    <w:rsid w:val="00BC2F7A"/>
    <w:rsid w:val="00BC2FAF"/>
    <w:rsid w:val="00BC3502"/>
    <w:rsid w:val="00BC35AF"/>
    <w:rsid w:val="00BC363B"/>
    <w:rsid w:val="00BC3A2F"/>
    <w:rsid w:val="00BC3B60"/>
    <w:rsid w:val="00BC3CB1"/>
    <w:rsid w:val="00BC3E20"/>
    <w:rsid w:val="00BC43FC"/>
    <w:rsid w:val="00BC4B69"/>
    <w:rsid w:val="00BC5265"/>
    <w:rsid w:val="00BC5362"/>
    <w:rsid w:val="00BC55CD"/>
    <w:rsid w:val="00BC5618"/>
    <w:rsid w:val="00BC57F9"/>
    <w:rsid w:val="00BC5B23"/>
    <w:rsid w:val="00BC5D19"/>
    <w:rsid w:val="00BC5FAB"/>
    <w:rsid w:val="00BC6092"/>
    <w:rsid w:val="00BC62B8"/>
    <w:rsid w:val="00BC633D"/>
    <w:rsid w:val="00BC648B"/>
    <w:rsid w:val="00BC6CEC"/>
    <w:rsid w:val="00BC717C"/>
    <w:rsid w:val="00BC726A"/>
    <w:rsid w:val="00BC73AE"/>
    <w:rsid w:val="00BC742F"/>
    <w:rsid w:val="00BC7706"/>
    <w:rsid w:val="00BC77E1"/>
    <w:rsid w:val="00BC7C8A"/>
    <w:rsid w:val="00BC7D6C"/>
    <w:rsid w:val="00BD0132"/>
    <w:rsid w:val="00BD01CF"/>
    <w:rsid w:val="00BD0467"/>
    <w:rsid w:val="00BD09A7"/>
    <w:rsid w:val="00BD0D89"/>
    <w:rsid w:val="00BD0D8A"/>
    <w:rsid w:val="00BD0DCB"/>
    <w:rsid w:val="00BD15CF"/>
    <w:rsid w:val="00BD19A3"/>
    <w:rsid w:val="00BD1B0C"/>
    <w:rsid w:val="00BD1B23"/>
    <w:rsid w:val="00BD1EB5"/>
    <w:rsid w:val="00BD2253"/>
    <w:rsid w:val="00BD2275"/>
    <w:rsid w:val="00BD2292"/>
    <w:rsid w:val="00BD260E"/>
    <w:rsid w:val="00BD26FB"/>
    <w:rsid w:val="00BD2AB7"/>
    <w:rsid w:val="00BD30CB"/>
    <w:rsid w:val="00BD33D2"/>
    <w:rsid w:val="00BD3428"/>
    <w:rsid w:val="00BD3AC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58E"/>
    <w:rsid w:val="00BD5AE6"/>
    <w:rsid w:val="00BD603D"/>
    <w:rsid w:val="00BD604C"/>
    <w:rsid w:val="00BD6431"/>
    <w:rsid w:val="00BD656F"/>
    <w:rsid w:val="00BD67E5"/>
    <w:rsid w:val="00BD6A1A"/>
    <w:rsid w:val="00BD6CBF"/>
    <w:rsid w:val="00BD728E"/>
    <w:rsid w:val="00BD74C9"/>
    <w:rsid w:val="00BD7578"/>
    <w:rsid w:val="00BD75DE"/>
    <w:rsid w:val="00BD7659"/>
    <w:rsid w:val="00BD77CE"/>
    <w:rsid w:val="00BD7A5C"/>
    <w:rsid w:val="00BD7B7D"/>
    <w:rsid w:val="00BD7BF0"/>
    <w:rsid w:val="00BD7CE1"/>
    <w:rsid w:val="00BD7D59"/>
    <w:rsid w:val="00BD7E19"/>
    <w:rsid w:val="00BD7E96"/>
    <w:rsid w:val="00BE023D"/>
    <w:rsid w:val="00BE0525"/>
    <w:rsid w:val="00BE09A3"/>
    <w:rsid w:val="00BE0CE3"/>
    <w:rsid w:val="00BE0CE7"/>
    <w:rsid w:val="00BE0EEC"/>
    <w:rsid w:val="00BE12F5"/>
    <w:rsid w:val="00BE1370"/>
    <w:rsid w:val="00BE14D7"/>
    <w:rsid w:val="00BE1618"/>
    <w:rsid w:val="00BE1F40"/>
    <w:rsid w:val="00BE1F76"/>
    <w:rsid w:val="00BE2224"/>
    <w:rsid w:val="00BE2494"/>
    <w:rsid w:val="00BE2526"/>
    <w:rsid w:val="00BE2770"/>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4CC"/>
    <w:rsid w:val="00BE752C"/>
    <w:rsid w:val="00BE78FC"/>
    <w:rsid w:val="00BE7C24"/>
    <w:rsid w:val="00BF002B"/>
    <w:rsid w:val="00BF0083"/>
    <w:rsid w:val="00BF0595"/>
    <w:rsid w:val="00BF0CA5"/>
    <w:rsid w:val="00BF1047"/>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3996"/>
    <w:rsid w:val="00BF3D25"/>
    <w:rsid w:val="00BF400D"/>
    <w:rsid w:val="00BF4436"/>
    <w:rsid w:val="00BF45D4"/>
    <w:rsid w:val="00BF477F"/>
    <w:rsid w:val="00BF4BDA"/>
    <w:rsid w:val="00BF4D83"/>
    <w:rsid w:val="00BF5218"/>
    <w:rsid w:val="00BF53B1"/>
    <w:rsid w:val="00BF5537"/>
    <w:rsid w:val="00BF579E"/>
    <w:rsid w:val="00BF5845"/>
    <w:rsid w:val="00BF5F10"/>
    <w:rsid w:val="00BF611E"/>
    <w:rsid w:val="00BF63FD"/>
    <w:rsid w:val="00BF67A9"/>
    <w:rsid w:val="00BF67AE"/>
    <w:rsid w:val="00BF6B45"/>
    <w:rsid w:val="00BF6B87"/>
    <w:rsid w:val="00BF6DE5"/>
    <w:rsid w:val="00BF70A6"/>
    <w:rsid w:val="00BF723E"/>
    <w:rsid w:val="00BF7B4F"/>
    <w:rsid w:val="00C00166"/>
    <w:rsid w:val="00C00243"/>
    <w:rsid w:val="00C00507"/>
    <w:rsid w:val="00C007E0"/>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9D5"/>
    <w:rsid w:val="00C02EE2"/>
    <w:rsid w:val="00C02F43"/>
    <w:rsid w:val="00C02FC9"/>
    <w:rsid w:val="00C0300B"/>
    <w:rsid w:val="00C03297"/>
    <w:rsid w:val="00C0332B"/>
    <w:rsid w:val="00C0350C"/>
    <w:rsid w:val="00C03779"/>
    <w:rsid w:val="00C037A3"/>
    <w:rsid w:val="00C03964"/>
    <w:rsid w:val="00C03B84"/>
    <w:rsid w:val="00C04089"/>
    <w:rsid w:val="00C0414E"/>
    <w:rsid w:val="00C04286"/>
    <w:rsid w:val="00C04769"/>
    <w:rsid w:val="00C04774"/>
    <w:rsid w:val="00C047D5"/>
    <w:rsid w:val="00C04820"/>
    <w:rsid w:val="00C04840"/>
    <w:rsid w:val="00C04AE5"/>
    <w:rsid w:val="00C04C8E"/>
    <w:rsid w:val="00C04CA8"/>
    <w:rsid w:val="00C04DE8"/>
    <w:rsid w:val="00C04E86"/>
    <w:rsid w:val="00C05213"/>
    <w:rsid w:val="00C05502"/>
    <w:rsid w:val="00C05768"/>
    <w:rsid w:val="00C0632B"/>
    <w:rsid w:val="00C064F4"/>
    <w:rsid w:val="00C065C7"/>
    <w:rsid w:val="00C06847"/>
    <w:rsid w:val="00C07650"/>
    <w:rsid w:val="00C076DE"/>
    <w:rsid w:val="00C0796F"/>
    <w:rsid w:val="00C0797C"/>
    <w:rsid w:val="00C079F7"/>
    <w:rsid w:val="00C07A76"/>
    <w:rsid w:val="00C07B78"/>
    <w:rsid w:val="00C07E8F"/>
    <w:rsid w:val="00C10364"/>
    <w:rsid w:val="00C109F1"/>
    <w:rsid w:val="00C10C50"/>
    <w:rsid w:val="00C11061"/>
    <w:rsid w:val="00C11254"/>
    <w:rsid w:val="00C117BE"/>
    <w:rsid w:val="00C119D9"/>
    <w:rsid w:val="00C11CCD"/>
    <w:rsid w:val="00C121CE"/>
    <w:rsid w:val="00C121EF"/>
    <w:rsid w:val="00C12267"/>
    <w:rsid w:val="00C126B6"/>
    <w:rsid w:val="00C12734"/>
    <w:rsid w:val="00C12920"/>
    <w:rsid w:val="00C12927"/>
    <w:rsid w:val="00C12949"/>
    <w:rsid w:val="00C12F18"/>
    <w:rsid w:val="00C13013"/>
    <w:rsid w:val="00C133F0"/>
    <w:rsid w:val="00C13434"/>
    <w:rsid w:val="00C136FA"/>
    <w:rsid w:val="00C14C07"/>
    <w:rsid w:val="00C14CAB"/>
    <w:rsid w:val="00C14E0F"/>
    <w:rsid w:val="00C1505A"/>
    <w:rsid w:val="00C150BB"/>
    <w:rsid w:val="00C150E5"/>
    <w:rsid w:val="00C151C4"/>
    <w:rsid w:val="00C15519"/>
    <w:rsid w:val="00C1568E"/>
    <w:rsid w:val="00C156E3"/>
    <w:rsid w:val="00C1591D"/>
    <w:rsid w:val="00C15AA3"/>
    <w:rsid w:val="00C15B3E"/>
    <w:rsid w:val="00C16222"/>
    <w:rsid w:val="00C1684C"/>
    <w:rsid w:val="00C16B50"/>
    <w:rsid w:val="00C16D89"/>
    <w:rsid w:val="00C16E20"/>
    <w:rsid w:val="00C16F85"/>
    <w:rsid w:val="00C17134"/>
    <w:rsid w:val="00C172C3"/>
    <w:rsid w:val="00C17311"/>
    <w:rsid w:val="00C173BD"/>
    <w:rsid w:val="00C1753C"/>
    <w:rsid w:val="00C17596"/>
    <w:rsid w:val="00C204CF"/>
    <w:rsid w:val="00C207F7"/>
    <w:rsid w:val="00C20B7F"/>
    <w:rsid w:val="00C20E6C"/>
    <w:rsid w:val="00C2105A"/>
    <w:rsid w:val="00C21185"/>
    <w:rsid w:val="00C212D6"/>
    <w:rsid w:val="00C213A1"/>
    <w:rsid w:val="00C214D0"/>
    <w:rsid w:val="00C214E4"/>
    <w:rsid w:val="00C21CE0"/>
    <w:rsid w:val="00C21F26"/>
    <w:rsid w:val="00C21FC5"/>
    <w:rsid w:val="00C22122"/>
    <w:rsid w:val="00C223BA"/>
    <w:rsid w:val="00C2286C"/>
    <w:rsid w:val="00C22AE8"/>
    <w:rsid w:val="00C22C73"/>
    <w:rsid w:val="00C22D21"/>
    <w:rsid w:val="00C22E03"/>
    <w:rsid w:val="00C23590"/>
    <w:rsid w:val="00C237DA"/>
    <w:rsid w:val="00C23AED"/>
    <w:rsid w:val="00C23B26"/>
    <w:rsid w:val="00C23CDB"/>
    <w:rsid w:val="00C243B7"/>
    <w:rsid w:val="00C24448"/>
    <w:rsid w:val="00C244C9"/>
    <w:rsid w:val="00C24667"/>
    <w:rsid w:val="00C246A9"/>
    <w:rsid w:val="00C247E2"/>
    <w:rsid w:val="00C24DEA"/>
    <w:rsid w:val="00C25517"/>
    <w:rsid w:val="00C25535"/>
    <w:rsid w:val="00C2570C"/>
    <w:rsid w:val="00C259D5"/>
    <w:rsid w:val="00C25BCF"/>
    <w:rsid w:val="00C260C1"/>
    <w:rsid w:val="00C261C3"/>
    <w:rsid w:val="00C26242"/>
    <w:rsid w:val="00C262B8"/>
    <w:rsid w:val="00C262F7"/>
    <w:rsid w:val="00C26576"/>
    <w:rsid w:val="00C26673"/>
    <w:rsid w:val="00C269DC"/>
    <w:rsid w:val="00C26B9B"/>
    <w:rsid w:val="00C26FD7"/>
    <w:rsid w:val="00C275BE"/>
    <w:rsid w:val="00C27641"/>
    <w:rsid w:val="00C27766"/>
    <w:rsid w:val="00C27A7B"/>
    <w:rsid w:val="00C27D7B"/>
    <w:rsid w:val="00C3004C"/>
    <w:rsid w:val="00C30246"/>
    <w:rsid w:val="00C305B1"/>
    <w:rsid w:val="00C30734"/>
    <w:rsid w:val="00C307D3"/>
    <w:rsid w:val="00C30849"/>
    <w:rsid w:val="00C30A80"/>
    <w:rsid w:val="00C30AB9"/>
    <w:rsid w:val="00C30EA9"/>
    <w:rsid w:val="00C3141E"/>
    <w:rsid w:val="00C315D6"/>
    <w:rsid w:val="00C31602"/>
    <w:rsid w:val="00C31662"/>
    <w:rsid w:val="00C31707"/>
    <w:rsid w:val="00C31C91"/>
    <w:rsid w:val="00C31CA2"/>
    <w:rsid w:val="00C31E1B"/>
    <w:rsid w:val="00C31F39"/>
    <w:rsid w:val="00C329C7"/>
    <w:rsid w:val="00C32C3A"/>
    <w:rsid w:val="00C32D6A"/>
    <w:rsid w:val="00C32ECB"/>
    <w:rsid w:val="00C330A3"/>
    <w:rsid w:val="00C33319"/>
    <w:rsid w:val="00C3336E"/>
    <w:rsid w:val="00C3370B"/>
    <w:rsid w:val="00C3384E"/>
    <w:rsid w:val="00C33D68"/>
    <w:rsid w:val="00C33FC9"/>
    <w:rsid w:val="00C34219"/>
    <w:rsid w:val="00C348AC"/>
    <w:rsid w:val="00C34A80"/>
    <w:rsid w:val="00C34AC2"/>
    <w:rsid w:val="00C34C96"/>
    <w:rsid w:val="00C34E7E"/>
    <w:rsid w:val="00C34E7F"/>
    <w:rsid w:val="00C34FAB"/>
    <w:rsid w:val="00C350BC"/>
    <w:rsid w:val="00C3536C"/>
    <w:rsid w:val="00C35693"/>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568"/>
    <w:rsid w:val="00C435AB"/>
    <w:rsid w:val="00C436F2"/>
    <w:rsid w:val="00C438BA"/>
    <w:rsid w:val="00C43BAB"/>
    <w:rsid w:val="00C44266"/>
    <w:rsid w:val="00C44313"/>
    <w:rsid w:val="00C448A1"/>
    <w:rsid w:val="00C44B7B"/>
    <w:rsid w:val="00C44EFD"/>
    <w:rsid w:val="00C44FCD"/>
    <w:rsid w:val="00C453F8"/>
    <w:rsid w:val="00C457C9"/>
    <w:rsid w:val="00C45811"/>
    <w:rsid w:val="00C45850"/>
    <w:rsid w:val="00C4607D"/>
    <w:rsid w:val="00C46305"/>
    <w:rsid w:val="00C46445"/>
    <w:rsid w:val="00C46FC4"/>
    <w:rsid w:val="00C47167"/>
    <w:rsid w:val="00C47572"/>
    <w:rsid w:val="00C476B3"/>
    <w:rsid w:val="00C47719"/>
    <w:rsid w:val="00C47832"/>
    <w:rsid w:val="00C47C60"/>
    <w:rsid w:val="00C47C7D"/>
    <w:rsid w:val="00C50146"/>
    <w:rsid w:val="00C5028C"/>
    <w:rsid w:val="00C502C8"/>
    <w:rsid w:val="00C503C3"/>
    <w:rsid w:val="00C50983"/>
    <w:rsid w:val="00C50E15"/>
    <w:rsid w:val="00C50E79"/>
    <w:rsid w:val="00C51255"/>
    <w:rsid w:val="00C512E2"/>
    <w:rsid w:val="00C516CF"/>
    <w:rsid w:val="00C519D0"/>
    <w:rsid w:val="00C51A63"/>
    <w:rsid w:val="00C51EE3"/>
    <w:rsid w:val="00C520E6"/>
    <w:rsid w:val="00C52401"/>
    <w:rsid w:val="00C525A0"/>
    <w:rsid w:val="00C527C8"/>
    <w:rsid w:val="00C527D0"/>
    <w:rsid w:val="00C527E5"/>
    <w:rsid w:val="00C53085"/>
    <w:rsid w:val="00C53B07"/>
    <w:rsid w:val="00C53E6D"/>
    <w:rsid w:val="00C53EDE"/>
    <w:rsid w:val="00C53FD6"/>
    <w:rsid w:val="00C54001"/>
    <w:rsid w:val="00C54060"/>
    <w:rsid w:val="00C540C3"/>
    <w:rsid w:val="00C54174"/>
    <w:rsid w:val="00C54572"/>
    <w:rsid w:val="00C54719"/>
    <w:rsid w:val="00C54894"/>
    <w:rsid w:val="00C548FA"/>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80E"/>
    <w:rsid w:val="00C569D8"/>
    <w:rsid w:val="00C56CC3"/>
    <w:rsid w:val="00C56CCB"/>
    <w:rsid w:val="00C56F4F"/>
    <w:rsid w:val="00C57621"/>
    <w:rsid w:val="00C57889"/>
    <w:rsid w:val="00C578D7"/>
    <w:rsid w:val="00C578DB"/>
    <w:rsid w:val="00C5798D"/>
    <w:rsid w:val="00C57D09"/>
    <w:rsid w:val="00C60479"/>
    <w:rsid w:val="00C60BF0"/>
    <w:rsid w:val="00C61071"/>
    <w:rsid w:val="00C61369"/>
    <w:rsid w:val="00C61683"/>
    <w:rsid w:val="00C61901"/>
    <w:rsid w:val="00C61954"/>
    <w:rsid w:val="00C619C4"/>
    <w:rsid w:val="00C61A4C"/>
    <w:rsid w:val="00C61A66"/>
    <w:rsid w:val="00C61D3D"/>
    <w:rsid w:val="00C61D43"/>
    <w:rsid w:val="00C6200C"/>
    <w:rsid w:val="00C62A19"/>
    <w:rsid w:val="00C62BF3"/>
    <w:rsid w:val="00C633AA"/>
    <w:rsid w:val="00C6348C"/>
    <w:rsid w:val="00C634F4"/>
    <w:rsid w:val="00C638AE"/>
    <w:rsid w:val="00C63AAA"/>
    <w:rsid w:val="00C63C2C"/>
    <w:rsid w:val="00C63D31"/>
    <w:rsid w:val="00C64405"/>
    <w:rsid w:val="00C64A70"/>
    <w:rsid w:val="00C64A95"/>
    <w:rsid w:val="00C64E1C"/>
    <w:rsid w:val="00C64E91"/>
    <w:rsid w:val="00C653C0"/>
    <w:rsid w:val="00C658AB"/>
    <w:rsid w:val="00C660DC"/>
    <w:rsid w:val="00C663BF"/>
    <w:rsid w:val="00C663D7"/>
    <w:rsid w:val="00C66893"/>
    <w:rsid w:val="00C66E78"/>
    <w:rsid w:val="00C67020"/>
    <w:rsid w:val="00C6725E"/>
    <w:rsid w:val="00C672AF"/>
    <w:rsid w:val="00C678D7"/>
    <w:rsid w:val="00C67BDE"/>
    <w:rsid w:val="00C67EFD"/>
    <w:rsid w:val="00C700FF"/>
    <w:rsid w:val="00C70142"/>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301F"/>
    <w:rsid w:val="00C7335F"/>
    <w:rsid w:val="00C738E1"/>
    <w:rsid w:val="00C73F99"/>
    <w:rsid w:val="00C748CF"/>
    <w:rsid w:val="00C74FD2"/>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B1"/>
    <w:rsid w:val="00C81439"/>
    <w:rsid w:val="00C8152A"/>
    <w:rsid w:val="00C81595"/>
    <w:rsid w:val="00C8165F"/>
    <w:rsid w:val="00C816CF"/>
    <w:rsid w:val="00C816E3"/>
    <w:rsid w:val="00C817CD"/>
    <w:rsid w:val="00C819B6"/>
    <w:rsid w:val="00C81BEB"/>
    <w:rsid w:val="00C81D53"/>
    <w:rsid w:val="00C82297"/>
    <w:rsid w:val="00C82753"/>
    <w:rsid w:val="00C828C5"/>
    <w:rsid w:val="00C8323A"/>
    <w:rsid w:val="00C83324"/>
    <w:rsid w:val="00C835D4"/>
    <w:rsid w:val="00C83E5E"/>
    <w:rsid w:val="00C83F49"/>
    <w:rsid w:val="00C84073"/>
    <w:rsid w:val="00C84784"/>
    <w:rsid w:val="00C84F54"/>
    <w:rsid w:val="00C855C6"/>
    <w:rsid w:val="00C8585D"/>
    <w:rsid w:val="00C85D17"/>
    <w:rsid w:val="00C85EC0"/>
    <w:rsid w:val="00C86563"/>
    <w:rsid w:val="00C86893"/>
    <w:rsid w:val="00C86940"/>
    <w:rsid w:val="00C86A76"/>
    <w:rsid w:val="00C86D96"/>
    <w:rsid w:val="00C86E4D"/>
    <w:rsid w:val="00C8713E"/>
    <w:rsid w:val="00C872F3"/>
    <w:rsid w:val="00C8759F"/>
    <w:rsid w:val="00C87790"/>
    <w:rsid w:val="00C87E38"/>
    <w:rsid w:val="00C90032"/>
    <w:rsid w:val="00C90462"/>
    <w:rsid w:val="00C908F5"/>
    <w:rsid w:val="00C90955"/>
    <w:rsid w:val="00C913AC"/>
    <w:rsid w:val="00C919E6"/>
    <w:rsid w:val="00C92255"/>
    <w:rsid w:val="00C9229D"/>
    <w:rsid w:val="00C925F0"/>
    <w:rsid w:val="00C929C7"/>
    <w:rsid w:val="00C92AD0"/>
    <w:rsid w:val="00C92EB2"/>
    <w:rsid w:val="00C931D3"/>
    <w:rsid w:val="00C93A2E"/>
    <w:rsid w:val="00C93B3A"/>
    <w:rsid w:val="00C93EC5"/>
    <w:rsid w:val="00C93FF0"/>
    <w:rsid w:val="00C94475"/>
    <w:rsid w:val="00C94DB9"/>
    <w:rsid w:val="00C950BC"/>
    <w:rsid w:val="00C9522B"/>
    <w:rsid w:val="00C95382"/>
    <w:rsid w:val="00C958E2"/>
    <w:rsid w:val="00C96004"/>
    <w:rsid w:val="00C9619B"/>
    <w:rsid w:val="00C96284"/>
    <w:rsid w:val="00C964A2"/>
    <w:rsid w:val="00C96699"/>
    <w:rsid w:val="00C968C9"/>
    <w:rsid w:val="00C96FDD"/>
    <w:rsid w:val="00C970B3"/>
    <w:rsid w:val="00C97426"/>
    <w:rsid w:val="00C97CA1"/>
    <w:rsid w:val="00C97D13"/>
    <w:rsid w:val="00CA01BA"/>
    <w:rsid w:val="00CA01C5"/>
    <w:rsid w:val="00CA0256"/>
    <w:rsid w:val="00CA0951"/>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B0613"/>
    <w:rsid w:val="00CB071C"/>
    <w:rsid w:val="00CB0B17"/>
    <w:rsid w:val="00CB0E4E"/>
    <w:rsid w:val="00CB0E69"/>
    <w:rsid w:val="00CB0F05"/>
    <w:rsid w:val="00CB1946"/>
    <w:rsid w:val="00CB1A3A"/>
    <w:rsid w:val="00CB1C66"/>
    <w:rsid w:val="00CB244A"/>
    <w:rsid w:val="00CB2795"/>
    <w:rsid w:val="00CB27E7"/>
    <w:rsid w:val="00CB284A"/>
    <w:rsid w:val="00CB3EED"/>
    <w:rsid w:val="00CB40DB"/>
    <w:rsid w:val="00CB419D"/>
    <w:rsid w:val="00CB41FF"/>
    <w:rsid w:val="00CB42D0"/>
    <w:rsid w:val="00CB42E2"/>
    <w:rsid w:val="00CB46A3"/>
    <w:rsid w:val="00CB46E8"/>
    <w:rsid w:val="00CB49AE"/>
    <w:rsid w:val="00CB4DB8"/>
    <w:rsid w:val="00CB5392"/>
    <w:rsid w:val="00CB5782"/>
    <w:rsid w:val="00CB5994"/>
    <w:rsid w:val="00CB5B4C"/>
    <w:rsid w:val="00CB5F7E"/>
    <w:rsid w:val="00CB674E"/>
    <w:rsid w:val="00CB6DCE"/>
    <w:rsid w:val="00CB6E9B"/>
    <w:rsid w:val="00CB7BB2"/>
    <w:rsid w:val="00CB7D56"/>
    <w:rsid w:val="00CB7DAB"/>
    <w:rsid w:val="00CB7F96"/>
    <w:rsid w:val="00CC0267"/>
    <w:rsid w:val="00CC02B1"/>
    <w:rsid w:val="00CC0439"/>
    <w:rsid w:val="00CC0E96"/>
    <w:rsid w:val="00CC132A"/>
    <w:rsid w:val="00CC1E9E"/>
    <w:rsid w:val="00CC1F2B"/>
    <w:rsid w:val="00CC212F"/>
    <w:rsid w:val="00CC24C2"/>
    <w:rsid w:val="00CC2827"/>
    <w:rsid w:val="00CC288F"/>
    <w:rsid w:val="00CC2A3B"/>
    <w:rsid w:val="00CC2B16"/>
    <w:rsid w:val="00CC2CC2"/>
    <w:rsid w:val="00CC2E91"/>
    <w:rsid w:val="00CC2E97"/>
    <w:rsid w:val="00CC2F3F"/>
    <w:rsid w:val="00CC2F65"/>
    <w:rsid w:val="00CC34E9"/>
    <w:rsid w:val="00CC399E"/>
    <w:rsid w:val="00CC3E48"/>
    <w:rsid w:val="00CC3EF4"/>
    <w:rsid w:val="00CC3F96"/>
    <w:rsid w:val="00CC4123"/>
    <w:rsid w:val="00CC4308"/>
    <w:rsid w:val="00CC4658"/>
    <w:rsid w:val="00CC4AAF"/>
    <w:rsid w:val="00CC4DAA"/>
    <w:rsid w:val="00CC4FBF"/>
    <w:rsid w:val="00CC513B"/>
    <w:rsid w:val="00CC58DE"/>
    <w:rsid w:val="00CC5F68"/>
    <w:rsid w:val="00CC601C"/>
    <w:rsid w:val="00CC61E2"/>
    <w:rsid w:val="00CC6422"/>
    <w:rsid w:val="00CC68C7"/>
    <w:rsid w:val="00CC6924"/>
    <w:rsid w:val="00CC69CE"/>
    <w:rsid w:val="00CC6BDD"/>
    <w:rsid w:val="00CC75A2"/>
    <w:rsid w:val="00CC76E6"/>
    <w:rsid w:val="00CC7C76"/>
    <w:rsid w:val="00CC7E52"/>
    <w:rsid w:val="00CC7F7A"/>
    <w:rsid w:val="00CD006E"/>
    <w:rsid w:val="00CD018F"/>
    <w:rsid w:val="00CD037D"/>
    <w:rsid w:val="00CD0445"/>
    <w:rsid w:val="00CD060E"/>
    <w:rsid w:val="00CD085D"/>
    <w:rsid w:val="00CD08F1"/>
    <w:rsid w:val="00CD0C4E"/>
    <w:rsid w:val="00CD1052"/>
    <w:rsid w:val="00CD107C"/>
    <w:rsid w:val="00CD10D5"/>
    <w:rsid w:val="00CD16EE"/>
    <w:rsid w:val="00CD176B"/>
    <w:rsid w:val="00CD1DBB"/>
    <w:rsid w:val="00CD20FB"/>
    <w:rsid w:val="00CD2188"/>
    <w:rsid w:val="00CD22CE"/>
    <w:rsid w:val="00CD23E3"/>
    <w:rsid w:val="00CD25DE"/>
    <w:rsid w:val="00CD2724"/>
    <w:rsid w:val="00CD2A17"/>
    <w:rsid w:val="00CD2A89"/>
    <w:rsid w:val="00CD2AFF"/>
    <w:rsid w:val="00CD2B04"/>
    <w:rsid w:val="00CD2F80"/>
    <w:rsid w:val="00CD3341"/>
    <w:rsid w:val="00CD34E9"/>
    <w:rsid w:val="00CD3678"/>
    <w:rsid w:val="00CD3712"/>
    <w:rsid w:val="00CD3848"/>
    <w:rsid w:val="00CD38C9"/>
    <w:rsid w:val="00CD3F6C"/>
    <w:rsid w:val="00CD4077"/>
    <w:rsid w:val="00CD43B2"/>
    <w:rsid w:val="00CD4447"/>
    <w:rsid w:val="00CD461C"/>
    <w:rsid w:val="00CD4819"/>
    <w:rsid w:val="00CD4FAB"/>
    <w:rsid w:val="00CD5099"/>
    <w:rsid w:val="00CD5571"/>
    <w:rsid w:val="00CD56C6"/>
    <w:rsid w:val="00CD5B5D"/>
    <w:rsid w:val="00CD5B81"/>
    <w:rsid w:val="00CD5E55"/>
    <w:rsid w:val="00CD6189"/>
    <w:rsid w:val="00CD6543"/>
    <w:rsid w:val="00CD6723"/>
    <w:rsid w:val="00CD6BA4"/>
    <w:rsid w:val="00CD6F87"/>
    <w:rsid w:val="00CD71C9"/>
    <w:rsid w:val="00CD72AC"/>
    <w:rsid w:val="00CD79DB"/>
    <w:rsid w:val="00CD7B3B"/>
    <w:rsid w:val="00CD7E4C"/>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8FE"/>
    <w:rsid w:val="00CE3E7F"/>
    <w:rsid w:val="00CE430A"/>
    <w:rsid w:val="00CE44DA"/>
    <w:rsid w:val="00CE4626"/>
    <w:rsid w:val="00CE4657"/>
    <w:rsid w:val="00CE4D0E"/>
    <w:rsid w:val="00CE4F05"/>
    <w:rsid w:val="00CE4F52"/>
    <w:rsid w:val="00CE538E"/>
    <w:rsid w:val="00CE5639"/>
    <w:rsid w:val="00CE5C49"/>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59"/>
    <w:rsid w:val="00CF1985"/>
    <w:rsid w:val="00CF1A34"/>
    <w:rsid w:val="00CF1B22"/>
    <w:rsid w:val="00CF1C9C"/>
    <w:rsid w:val="00CF1CF1"/>
    <w:rsid w:val="00CF1DB9"/>
    <w:rsid w:val="00CF2030"/>
    <w:rsid w:val="00CF2793"/>
    <w:rsid w:val="00CF2A20"/>
    <w:rsid w:val="00CF2A70"/>
    <w:rsid w:val="00CF31D1"/>
    <w:rsid w:val="00CF3400"/>
    <w:rsid w:val="00CF3F18"/>
    <w:rsid w:val="00CF4138"/>
    <w:rsid w:val="00CF4221"/>
    <w:rsid w:val="00CF42ED"/>
    <w:rsid w:val="00CF45E9"/>
    <w:rsid w:val="00CF4871"/>
    <w:rsid w:val="00CF4946"/>
    <w:rsid w:val="00CF4AB5"/>
    <w:rsid w:val="00CF5302"/>
    <w:rsid w:val="00CF53B9"/>
    <w:rsid w:val="00CF5557"/>
    <w:rsid w:val="00CF583F"/>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ED"/>
    <w:rsid w:val="00D02BF8"/>
    <w:rsid w:val="00D02F36"/>
    <w:rsid w:val="00D03027"/>
    <w:rsid w:val="00D030BB"/>
    <w:rsid w:val="00D034DA"/>
    <w:rsid w:val="00D0372E"/>
    <w:rsid w:val="00D0378C"/>
    <w:rsid w:val="00D03B59"/>
    <w:rsid w:val="00D03C49"/>
    <w:rsid w:val="00D03E95"/>
    <w:rsid w:val="00D03ED4"/>
    <w:rsid w:val="00D04814"/>
    <w:rsid w:val="00D04F8D"/>
    <w:rsid w:val="00D051D7"/>
    <w:rsid w:val="00D05209"/>
    <w:rsid w:val="00D0545F"/>
    <w:rsid w:val="00D05548"/>
    <w:rsid w:val="00D05596"/>
    <w:rsid w:val="00D055F9"/>
    <w:rsid w:val="00D05DFF"/>
    <w:rsid w:val="00D05E82"/>
    <w:rsid w:val="00D05FB0"/>
    <w:rsid w:val="00D062E2"/>
    <w:rsid w:val="00D064CD"/>
    <w:rsid w:val="00D06CC9"/>
    <w:rsid w:val="00D06DEA"/>
    <w:rsid w:val="00D06E2D"/>
    <w:rsid w:val="00D06EC9"/>
    <w:rsid w:val="00D0740D"/>
    <w:rsid w:val="00D07520"/>
    <w:rsid w:val="00D079D5"/>
    <w:rsid w:val="00D07A39"/>
    <w:rsid w:val="00D07A57"/>
    <w:rsid w:val="00D07B88"/>
    <w:rsid w:val="00D100FA"/>
    <w:rsid w:val="00D10196"/>
    <w:rsid w:val="00D103B7"/>
    <w:rsid w:val="00D10473"/>
    <w:rsid w:val="00D11020"/>
    <w:rsid w:val="00D11402"/>
    <w:rsid w:val="00D119CE"/>
    <w:rsid w:val="00D11A99"/>
    <w:rsid w:val="00D11D26"/>
    <w:rsid w:val="00D11E84"/>
    <w:rsid w:val="00D11F89"/>
    <w:rsid w:val="00D12242"/>
    <w:rsid w:val="00D12318"/>
    <w:rsid w:val="00D1295E"/>
    <w:rsid w:val="00D12F5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7237"/>
    <w:rsid w:val="00D17295"/>
    <w:rsid w:val="00D17ABE"/>
    <w:rsid w:val="00D20230"/>
    <w:rsid w:val="00D2038C"/>
    <w:rsid w:val="00D20425"/>
    <w:rsid w:val="00D20924"/>
    <w:rsid w:val="00D209B5"/>
    <w:rsid w:val="00D20BC4"/>
    <w:rsid w:val="00D20CF1"/>
    <w:rsid w:val="00D2112A"/>
    <w:rsid w:val="00D21222"/>
    <w:rsid w:val="00D2130B"/>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EE"/>
    <w:rsid w:val="00D22C07"/>
    <w:rsid w:val="00D22CB8"/>
    <w:rsid w:val="00D231B7"/>
    <w:rsid w:val="00D23787"/>
    <w:rsid w:val="00D241AD"/>
    <w:rsid w:val="00D243E4"/>
    <w:rsid w:val="00D2441A"/>
    <w:rsid w:val="00D2464B"/>
    <w:rsid w:val="00D24A79"/>
    <w:rsid w:val="00D24AF7"/>
    <w:rsid w:val="00D24E68"/>
    <w:rsid w:val="00D24F21"/>
    <w:rsid w:val="00D24F47"/>
    <w:rsid w:val="00D2504F"/>
    <w:rsid w:val="00D250BD"/>
    <w:rsid w:val="00D2540B"/>
    <w:rsid w:val="00D254B2"/>
    <w:rsid w:val="00D258D2"/>
    <w:rsid w:val="00D25A0E"/>
    <w:rsid w:val="00D26143"/>
    <w:rsid w:val="00D26220"/>
    <w:rsid w:val="00D263AC"/>
    <w:rsid w:val="00D26453"/>
    <w:rsid w:val="00D264E8"/>
    <w:rsid w:val="00D2674D"/>
    <w:rsid w:val="00D26A50"/>
    <w:rsid w:val="00D26F45"/>
    <w:rsid w:val="00D271E5"/>
    <w:rsid w:val="00D27AA6"/>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791"/>
    <w:rsid w:val="00D33963"/>
    <w:rsid w:val="00D33B69"/>
    <w:rsid w:val="00D33C14"/>
    <w:rsid w:val="00D34107"/>
    <w:rsid w:val="00D3422A"/>
    <w:rsid w:val="00D343A6"/>
    <w:rsid w:val="00D3445E"/>
    <w:rsid w:val="00D34F6C"/>
    <w:rsid w:val="00D34FD4"/>
    <w:rsid w:val="00D3516A"/>
    <w:rsid w:val="00D358C4"/>
    <w:rsid w:val="00D35E51"/>
    <w:rsid w:val="00D35F3E"/>
    <w:rsid w:val="00D35FA4"/>
    <w:rsid w:val="00D36520"/>
    <w:rsid w:val="00D365DE"/>
    <w:rsid w:val="00D367AA"/>
    <w:rsid w:val="00D369F8"/>
    <w:rsid w:val="00D36C4A"/>
    <w:rsid w:val="00D36C63"/>
    <w:rsid w:val="00D36CB4"/>
    <w:rsid w:val="00D36D42"/>
    <w:rsid w:val="00D36FC0"/>
    <w:rsid w:val="00D37602"/>
    <w:rsid w:val="00D3762C"/>
    <w:rsid w:val="00D37E73"/>
    <w:rsid w:val="00D40065"/>
    <w:rsid w:val="00D40762"/>
    <w:rsid w:val="00D40D10"/>
    <w:rsid w:val="00D40E4B"/>
    <w:rsid w:val="00D41048"/>
    <w:rsid w:val="00D411FE"/>
    <w:rsid w:val="00D4122F"/>
    <w:rsid w:val="00D41247"/>
    <w:rsid w:val="00D41250"/>
    <w:rsid w:val="00D41479"/>
    <w:rsid w:val="00D41CB0"/>
    <w:rsid w:val="00D4227E"/>
    <w:rsid w:val="00D422FF"/>
    <w:rsid w:val="00D425D4"/>
    <w:rsid w:val="00D42D6A"/>
    <w:rsid w:val="00D430CE"/>
    <w:rsid w:val="00D431E1"/>
    <w:rsid w:val="00D4320E"/>
    <w:rsid w:val="00D436D3"/>
    <w:rsid w:val="00D438E1"/>
    <w:rsid w:val="00D439E1"/>
    <w:rsid w:val="00D43A44"/>
    <w:rsid w:val="00D43C2E"/>
    <w:rsid w:val="00D4423E"/>
    <w:rsid w:val="00D442BB"/>
    <w:rsid w:val="00D4436B"/>
    <w:rsid w:val="00D4481A"/>
    <w:rsid w:val="00D44AC3"/>
    <w:rsid w:val="00D44C44"/>
    <w:rsid w:val="00D44D29"/>
    <w:rsid w:val="00D44E0C"/>
    <w:rsid w:val="00D44FC2"/>
    <w:rsid w:val="00D45222"/>
    <w:rsid w:val="00D453E5"/>
    <w:rsid w:val="00D45547"/>
    <w:rsid w:val="00D455BF"/>
    <w:rsid w:val="00D460A8"/>
    <w:rsid w:val="00D46211"/>
    <w:rsid w:val="00D46412"/>
    <w:rsid w:val="00D46BE2"/>
    <w:rsid w:val="00D46D03"/>
    <w:rsid w:val="00D46DC1"/>
    <w:rsid w:val="00D46E3F"/>
    <w:rsid w:val="00D470E8"/>
    <w:rsid w:val="00D47275"/>
    <w:rsid w:val="00D47519"/>
    <w:rsid w:val="00D47651"/>
    <w:rsid w:val="00D477B1"/>
    <w:rsid w:val="00D478E1"/>
    <w:rsid w:val="00D47A50"/>
    <w:rsid w:val="00D47D7E"/>
    <w:rsid w:val="00D5012A"/>
    <w:rsid w:val="00D50471"/>
    <w:rsid w:val="00D50634"/>
    <w:rsid w:val="00D5070E"/>
    <w:rsid w:val="00D50876"/>
    <w:rsid w:val="00D50AA9"/>
    <w:rsid w:val="00D50DF0"/>
    <w:rsid w:val="00D51587"/>
    <w:rsid w:val="00D519CA"/>
    <w:rsid w:val="00D51C34"/>
    <w:rsid w:val="00D51DBE"/>
    <w:rsid w:val="00D51E6F"/>
    <w:rsid w:val="00D52215"/>
    <w:rsid w:val="00D526F1"/>
    <w:rsid w:val="00D529AC"/>
    <w:rsid w:val="00D52B7C"/>
    <w:rsid w:val="00D52FB2"/>
    <w:rsid w:val="00D53336"/>
    <w:rsid w:val="00D53348"/>
    <w:rsid w:val="00D533E7"/>
    <w:rsid w:val="00D5344C"/>
    <w:rsid w:val="00D53735"/>
    <w:rsid w:val="00D53A22"/>
    <w:rsid w:val="00D53DA2"/>
    <w:rsid w:val="00D53E01"/>
    <w:rsid w:val="00D53F07"/>
    <w:rsid w:val="00D54016"/>
    <w:rsid w:val="00D541BE"/>
    <w:rsid w:val="00D545B5"/>
    <w:rsid w:val="00D547AB"/>
    <w:rsid w:val="00D54B51"/>
    <w:rsid w:val="00D54B93"/>
    <w:rsid w:val="00D54D21"/>
    <w:rsid w:val="00D55101"/>
    <w:rsid w:val="00D55457"/>
    <w:rsid w:val="00D55574"/>
    <w:rsid w:val="00D559CC"/>
    <w:rsid w:val="00D55BDD"/>
    <w:rsid w:val="00D560FD"/>
    <w:rsid w:val="00D561C0"/>
    <w:rsid w:val="00D568C5"/>
    <w:rsid w:val="00D56A72"/>
    <w:rsid w:val="00D57037"/>
    <w:rsid w:val="00D572B9"/>
    <w:rsid w:val="00D577DD"/>
    <w:rsid w:val="00D57B45"/>
    <w:rsid w:val="00D57D24"/>
    <w:rsid w:val="00D600C2"/>
    <w:rsid w:val="00D60162"/>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D92"/>
    <w:rsid w:val="00D62DBB"/>
    <w:rsid w:val="00D62FF4"/>
    <w:rsid w:val="00D630C3"/>
    <w:rsid w:val="00D63232"/>
    <w:rsid w:val="00D634F1"/>
    <w:rsid w:val="00D63539"/>
    <w:rsid w:val="00D63B59"/>
    <w:rsid w:val="00D63C3F"/>
    <w:rsid w:val="00D63DCF"/>
    <w:rsid w:val="00D63F37"/>
    <w:rsid w:val="00D63FF3"/>
    <w:rsid w:val="00D64544"/>
    <w:rsid w:val="00D64545"/>
    <w:rsid w:val="00D64738"/>
    <w:rsid w:val="00D6475A"/>
    <w:rsid w:val="00D64853"/>
    <w:rsid w:val="00D648A4"/>
    <w:rsid w:val="00D650BC"/>
    <w:rsid w:val="00D651B6"/>
    <w:rsid w:val="00D65411"/>
    <w:rsid w:val="00D658FF"/>
    <w:rsid w:val="00D65970"/>
    <w:rsid w:val="00D65DBB"/>
    <w:rsid w:val="00D66501"/>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BF"/>
    <w:rsid w:val="00D71CEC"/>
    <w:rsid w:val="00D7210D"/>
    <w:rsid w:val="00D724F4"/>
    <w:rsid w:val="00D726EE"/>
    <w:rsid w:val="00D72EA1"/>
    <w:rsid w:val="00D731B2"/>
    <w:rsid w:val="00D73592"/>
    <w:rsid w:val="00D736DA"/>
    <w:rsid w:val="00D73CAB"/>
    <w:rsid w:val="00D73CD0"/>
    <w:rsid w:val="00D73FE1"/>
    <w:rsid w:val="00D74062"/>
    <w:rsid w:val="00D741FD"/>
    <w:rsid w:val="00D7430D"/>
    <w:rsid w:val="00D7433E"/>
    <w:rsid w:val="00D74BED"/>
    <w:rsid w:val="00D74BFA"/>
    <w:rsid w:val="00D74E32"/>
    <w:rsid w:val="00D74F41"/>
    <w:rsid w:val="00D751F0"/>
    <w:rsid w:val="00D7529C"/>
    <w:rsid w:val="00D7530A"/>
    <w:rsid w:val="00D75402"/>
    <w:rsid w:val="00D75492"/>
    <w:rsid w:val="00D75687"/>
    <w:rsid w:val="00D75749"/>
    <w:rsid w:val="00D75C1F"/>
    <w:rsid w:val="00D75DF9"/>
    <w:rsid w:val="00D75E09"/>
    <w:rsid w:val="00D75E47"/>
    <w:rsid w:val="00D75E85"/>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C71"/>
    <w:rsid w:val="00D80D65"/>
    <w:rsid w:val="00D80E50"/>
    <w:rsid w:val="00D80ED5"/>
    <w:rsid w:val="00D812BC"/>
    <w:rsid w:val="00D81519"/>
    <w:rsid w:val="00D817FB"/>
    <w:rsid w:val="00D81AC1"/>
    <w:rsid w:val="00D81DB8"/>
    <w:rsid w:val="00D81DE6"/>
    <w:rsid w:val="00D82097"/>
    <w:rsid w:val="00D8236B"/>
    <w:rsid w:val="00D82664"/>
    <w:rsid w:val="00D828BD"/>
    <w:rsid w:val="00D82BC7"/>
    <w:rsid w:val="00D82D71"/>
    <w:rsid w:val="00D83441"/>
    <w:rsid w:val="00D835DA"/>
    <w:rsid w:val="00D83737"/>
    <w:rsid w:val="00D83965"/>
    <w:rsid w:val="00D839E6"/>
    <w:rsid w:val="00D840C7"/>
    <w:rsid w:val="00D84139"/>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372"/>
    <w:rsid w:val="00D873A5"/>
    <w:rsid w:val="00D875E3"/>
    <w:rsid w:val="00D87782"/>
    <w:rsid w:val="00D87849"/>
    <w:rsid w:val="00D87B62"/>
    <w:rsid w:val="00D90108"/>
    <w:rsid w:val="00D902AB"/>
    <w:rsid w:val="00D903E9"/>
    <w:rsid w:val="00D903EA"/>
    <w:rsid w:val="00D90443"/>
    <w:rsid w:val="00D904DE"/>
    <w:rsid w:val="00D9103F"/>
    <w:rsid w:val="00D91353"/>
    <w:rsid w:val="00D91D33"/>
    <w:rsid w:val="00D91F1D"/>
    <w:rsid w:val="00D91FE3"/>
    <w:rsid w:val="00D920F9"/>
    <w:rsid w:val="00D9222F"/>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33C"/>
    <w:rsid w:val="00D945FB"/>
    <w:rsid w:val="00D94604"/>
    <w:rsid w:val="00D94785"/>
    <w:rsid w:val="00D94B7A"/>
    <w:rsid w:val="00D94BA6"/>
    <w:rsid w:val="00D9507D"/>
    <w:rsid w:val="00D952AF"/>
    <w:rsid w:val="00D95500"/>
    <w:rsid w:val="00D95557"/>
    <w:rsid w:val="00D95982"/>
    <w:rsid w:val="00D95D7E"/>
    <w:rsid w:val="00D961F6"/>
    <w:rsid w:val="00D96201"/>
    <w:rsid w:val="00D963F9"/>
    <w:rsid w:val="00D965F9"/>
    <w:rsid w:val="00D96826"/>
    <w:rsid w:val="00D968FB"/>
    <w:rsid w:val="00D96CBA"/>
    <w:rsid w:val="00D96EBC"/>
    <w:rsid w:val="00D97A92"/>
    <w:rsid w:val="00D97BCA"/>
    <w:rsid w:val="00D97D27"/>
    <w:rsid w:val="00D97EAB"/>
    <w:rsid w:val="00D97ED2"/>
    <w:rsid w:val="00D97F40"/>
    <w:rsid w:val="00DA009B"/>
    <w:rsid w:val="00DA03FD"/>
    <w:rsid w:val="00DA07F8"/>
    <w:rsid w:val="00DA0841"/>
    <w:rsid w:val="00DA0909"/>
    <w:rsid w:val="00DA0C6D"/>
    <w:rsid w:val="00DA0F41"/>
    <w:rsid w:val="00DA1076"/>
    <w:rsid w:val="00DA1191"/>
    <w:rsid w:val="00DA14FA"/>
    <w:rsid w:val="00DA16B1"/>
    <w:rsid w:val="00DA1D30"/>
    <w:rsid w:val="00DA22F2"/>
    <w:rsid w:val="00DA2301"/>
    <w:rsid w:val="00DA2768"/>
    <w:rsid w:val="00DA276F"/>
    <w:rsid w:val="00DA2A9F"/>
    <w:rsid w:val="00DA2F93"/>
    <w:rsid w:val="00DA300F"/>
    <w:rsid w:val="00DA30C7"/>
    <w:rsid w:val="00DA390B"/>
    <w:rsid w:val="00DA3983"/>
    <w:rsid w:val="00DA45F2"/>
    <w:rsid w:val="00DA4793"/>
    <w:rsid w:val="00DA4B10"/>
    <w:rsid w:val="00DA4E6D"/>
    <w:rsid w:val="00DA4E87"/>
    <w:rsid w:val="00DA5168"/>
    <w:rsid w:val="00DA52EB"/>
    <w:rsid w:val="00DA53AC"/>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3E"/>
    <w:rsid w:val="00DA768B"/>
    <w:rsid w:val="00DA7733"/>
    <w:rsid w:val="00DA7C22"/>
    <w:rsid w:val="00DA7DD9"/>
    <w:rsid w:val="00DB0003"/>
    <w:rsid w:val="00DB0276"/>
    <w:rsid w:val="00DB0347"/>
    <w:rsid w:val="00DB0389"/>
    <w:rsid w:val="00DB04BD"/>
    <w:rsid w:val="00DB085C"/>
    <w:rsid w:val="00DB1178"/>
    <w:rsid w:val="00DB1506"/>
    <w:rsid w:val="00DB16C2"/>
    <w:rsid w:val="00DB198D"/>
    <w:rsid w:val="00DB1AE4"/>
    <w:rsid w:val="00DB1E02"/>
    <w:rsid w:val="00DB230F"/>
    <w:rsid w:val="00DB23BC"/>
    <w:rsid w:val="00DB23EF"/>
    <w:rsid w:val="00DB2469"/>
    <w:rsid w:val="00DB2537"/>
    <w:rsid w:val="00DB28BE"/>
    <w:rsid w:val="00DB2ED1"/>
    <w:rsid w:val="00DB2FAC"/>
    <w:rsid w:val="00DB33A5"/>
    <w:rsid w:val="00DB384B"/>
    <w:rsid w:val="00DB398B"/>
    <w:rsid w:val="00DB398E"/>
    <w:rsid w:val="00DB3AA8"/>
    <w:rsid w:val="00DB3D65"/>
    <w:rsid w:val="00DB3EF0"/>
    <w:rsid w:val="00DB4127"/>
    <w:rsid w:val="00DB4202"/>
    <w:rsid w:val="00DB421A"/>
    <w:rsid w:val="00DB42A1"/>
    <w:rsid w:val="00DB4BF4"/>
    <w:rsid w:val="00DB4C07"/>
    <w:rsid w:val="00DB4C2F"/>
    <w:rsid w:val="00DB4CBE"/>
    <w:rsid w:val="00DB4DB5"/>
    <w:rsid w:val="00DB569A"/>
    <w:rsid w:val="00DB56A9"/>
    <w:rsid w:val="00DB5F95"/>
    <w:rsid w:val="00DB5FC8"/>
    <w:rsid w:val="00DB6266"/>
    <w:rsid w:val="00DB653A"/>
    <w:rsid w:val="00DB6B19"/>
    <w:rsid w:val="00DB6DE6"/>
    <w:rsid w:val="00DB718B"/>
    <w:rsid w:val="00DB77F5"/>
    <w:rsid w:val="00DB7960"/>
    <w:rsid w:val="00DB7CEC"/>
    <w:rsid w:val="00DB7FEB"/>
    <w:rsid w:val="00DC01E9"/>
    <w:rsid w:val="00DC02A3"/>
    <w:rsid w:val="00DC0A0C"/>
    <w:rsid w:val="00DC0DDC"/>
    <w:rsid w:val="00DC0EA1"/>
    <w:rsid w:val="00DC0ED8"/>
    <w:rsid w:val="00DC1A47"/>
    <w:rsid w:val="00DC1F36"/>
    <w:rsid w:val="00DC2176"/>
    <w:rsid w:val="00DC2364"/>
    <w:rsid w:val="00DC29B8"/>
    <w:rsid w:val="00DC2AAB"/>
    <w:rsid w:val="00DC2B4F"/>
    <w:rsid w:val="00DC2B9A"/>
    <w:rsid w:val="00DC2BD4"/>
    <w:rsid w:val="00DC2E32"/>
    <w:rsid w:val="00DC2F23"/>
    <w:rsid w:val="00DC3332"/>
    <w:rsid w:val="00DC3335"/>
    <w:rsid w:val="00DC35F0"/>
    <w:rsid w:val="00DC37CD"/>
    <w:rsid w:val="00DC3973"/>
    <w:rsid w:val="00DC3D40"/>
    <w:rsid w:val="00DC4051"/>
    <w:rsid w:val="00DC42EC"/>
    <w:rsid w:val="00DC4336"/>
    <w:rsid w:val="00DC4447"/>
    <w:rsid w:val="00DC4714"/>
    <w:rsid w:val="00DC4B6E"/>
    <w:rsid w:val="00DC4CB9"/>
    <w:rsid w:val="00DC4F33"/>
    <w:rsid w:val="00DC5748"/>
    <w:rsid w:val="00DC59A6"/>
    <w:rsid w:val="00DC5BE4"/>
    <w:rsid w:val="00DC5EDA"/>
    <w:rsid w:val="00DC690A"/>
    <w:rsid w:val="00DC6A04"/>
    <w:rsid w:val="00DC6A9F"/>
    <w:rsid w:val="00DC6BB6"/>
    <w:rsid w:val="00DC6D4C"/>
    <w:rsid w:val="00DC6F12"/>
    <w:rsid w:val="00DC6FB3"/>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52A"/>
    <w:rsid w:val="00DD1C14"/>
    <w:rsid w:val="00DD25B9"/>
    <w:rsid w:val="00DD265E"/>
    <w:rsid w:val="00DD2A14"/>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6A3"/>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FEA"/>
    <w:rsid w:val="00DE0047"/>
    <w:rsid w:val="00DE027E"/>
    <w:rsid w:val="00DE05BF"/>
    <w:rsid w:val="00DE0A9D"/>
    <w:rsid w:val="00DE1568"/>
    <w:rsid w:val="00DE19FB"/>
    <w:rsid w:val="00DE2261"/>
    <w:rsid w:val="00DE243D"/>
    <w:rsid w:val="00DE24B5"/>
    <w:rsid w:val="00DE31E8"/>
    <w:rsid w:val="00DE327C"/>
    <w:rsid w:val="00DE3456"/>
    <w:rsid w:val="00DE3510"/>
    <w:rsid w:val="00DE356F"/>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34D"/>
    <w:rsid w:val="00DE7550"/>
    <w:rsid w:val="00DE77E5"/>
    <w:rsid w:val="00DE7824"/>
    <w:rsid w:val="00DE7E31"/>
    <w:rsid w:val="00DF012D"/>
    <w:rsid w:val="00DF03D0"/>
    <w:rsid w:val="00DF059B"/>
    <w:rsid w:val="00DF086A"/>
    <w:rsid w:val="00DF0879"/>
    <w:rsid w:val="00DF08FC"/>
    <w:rsid w:val="00DF09A8"/>
    <w:rsid w:val="00DF0C6A"/>
    <w:rsid w:val="00DF0C86"/>
    <w:rsid w:val="00DF0F4A"/>
    <w:rsid w:val="00DF11E3"/>
    <w:rsid w:val="00DF1339"/>
    <w:rsid w:val="00DF16B0"/>
    <w:rsid w:val="00DF19D8"/>
    <w:rsid w:val="00DF19F6"/>
    <w:rsid w:val="00DF1B7F"/>
    <w:rsid w:val="00DF1BFC"/>
    <w:rsid w:val="00DF2003"/>
    <w:rsid w:val="00DF22C8"/>
    <w:rsid w:val="00DF28BB"/>
    <w:rsid w:val="00DF2AEB"/>
    <w:rsid w:val="00DF2CD7"/>
    <w:rsid w:val="00DF2DA4"/>
    <w:rsid w:val="00DF2FC3"/>
    <w:rsid w:val="00DF308A"/>
    <w:rsid w:val="00DF316A"/>
    <w:rsid w:val="00DF3427"/>
    <w:rsid w:val="00DF38C5"/>
    <w:rsid w:val="00DF3A47"/>
    <w:rsid w:val="00DF3A61"/>
    <w:rsid w:val="00DF3B12"/>
    <w:rsid w:val="00DF3D0B"/>
    <w:rsid w:val="00DF404E"/>
    <w:rsid w:val="00DF4698"/>
    <w:rsid w:val="00DF4777"/>
    <w:rsid w:val="00DF4BC2"/>
    <w:rsid w:val="00DF4CB0"/>
    <w:rsid w:val="00DF4FEF"/>
    <w:rsid w:val="00DF5110"/>
    <w:rsid w:val="00DF516E"/>
    <w:rsid w:val="00DF55D5"/>
    <w:rsid w:val="00DF5691"/>
    <w:rsid w:val="00DF5A74"/>
    <w:rsid w:val="00DF5A9D"/>
    <w:rsid w:val="00DF5AD7"/>
    <w:rsid w:val="00DF5EFD"/>
    <w:rsid w:val="00DF60D7"/>
    <w:rsid w:val="00DF628C"/>
    <w:rsid w:val="00DF6390"/>
    <w:rsid w:val="00DF6BEF"/>
    <w:rsid w:val="00DF6CDC"/>
    <w:rsid w:val="00DF6FE2"/>
    <w:rsid w:val="00DF7172"/>
    <w:rsid w:val="00DF719A"/>
    <w:rsid w:val="00DF7263"/>
    <w:rsid w:val="00DF74E8"/>
    <w:rsid w:val="00DF778F"/>
    <w:rsid w:val="00DF779E"/>
    <w:rsid w:val="00DF7A4D"/>
    <w:rsid w:val="00DF7F6E"/>
    <w:rsid w:val="00E004CC"/>
    <w:rsid w:val="00E0055D"/>
    <w:rsid w:val="00E00A51"/>
    <w:rsid w:val="00E00CEE"/>
    <w:rsid w:val="00E00F16"/>
    <w:rsid w:val="00E00F17"/>
    <w:rsid w:val="00E011A8"/>
    <w:rsid w:val="00E01555"/>
    <w:rsid w:val="00E01E3E"/>
    <w:rsid w:val="00E02188"/>
    <w:rsid w:val="00E02610"/>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723"/>
    <w:rsid w:val="00E06973"/>
    <w:rsid w:val="00E06C0A"/>
    <w:rsid w:val="00E06CE8"/>
    <w:rsid w:val="00E07474"/>
    <w:rsid w:val="00E07695"/>
    <w:rsid w:val="00E079DF"/>
    <w:rsid w:val="00E079EB"/>
    <w:rsid w:val="00E07B9A"/>
    <w:rsid w:val="00E07D8A"/>
    <w:rsid w:val="00E07F48"/>
    <w:rsid w:val="00E10315"/>
    <w:rsid w:val="00E10529"/>
    <w:rsid w:val="00E10643"/>
    <w:rsid w:val="00E10980"/>
    <w:rsid w:val="00E10A07"/>
    <w:rsid w:val="00E10A41"/>
    <w:rsid w:val="00E11042"/>
    <w:rsid w:val="00E11115"/>
    <w:rsid w:val="00E11178"/>
    <w:rsid w:val="00E11B31"/>
    <w:rsid w:val="00E11F2E"/>
    <w:rsid w:val="00E12303"/>
    <w:rsid w:val="00E1249C"/>
    <w:rsid w:val="00E12591"/>
    <w:rsid w:val="00E12A07"/>
    <w:rsid w:val="00E12D23"/>
    <w:rsid w:val="00E12F2F"/>
    <w:rsid w:val="00E13014"/>
    <w:rsid w:val="00E13123"/>
    <w:rsid w:val="00E132C2"/>
    <w:rsid w:val="00E13DDB"/>
    <w:rsid w:val="00E142FE"/>
    <w:rsid w:val="00E14396"/>
    <w:rsid w:val="00E147A4"/>
    <w:rsid w:val="00E147BB"/>
    <w:rsid w:val="00E14BE7"/>
    <w:rsid w:val="00E14FBC"/>
    <w:rsid w:val="00E150C2"/>
    <w:rsid w:val="00E151BA"/>
    <w:rsid w:val="00E15CF5"/>
    <w:rsid w:val="00E1606F"/>
    <w:rsid w:val="00E16307"/>
    <w:rsid w:val="00E16382"/>
    <w:rsid w:val="00E164F0"/>
    <w:rsid w:val="00E166B8"/>
    <w:rsid w:val="00E1685C"/>
    <w:rsid w:val="00E16938"/>
    <w:rsid w:val="00E16976"/>
    <w:rsid w:val="00E16FF8"/>
    <w:rsid w:val="00E17227"/>
    <w:rsid w:val="00E1728F"/>
    <w:rsid w:val="00E177BA"/>
    <w:rsid w:val="00E1790C"/>
    <w:rsid w:val="00E17C6E"/>
    <w:rsid w:val="00E17D3C"/>
    <w:rsid w:val="00E17FBA"/>
    <w:rsid w:val="00E17FCE"/>
    <w:rsid w:val="00E20169"/>
    <w:rsid w:val="00E205E9"/>
    <w:rsid w:val="00E205FC"/>
    <w:rsid w:val="00E20873"/>
    <w:rsid w:val="00E20EF1"/>
    <w:rsid w:val="00E20FE6"/>
    <w:rsid w:val="00E21229"/>
    <w:rsid w:val="00E21315"/>
    <w:rsid w:val="00E21563"/>
    <w:rsid w:val="00E2175A"/>
    <w:rsid w:val="00E21920"/>
    <w:rsid w:val="00E2194B"/>
    <w:rsid w:val="00E21AC8"/>
    <w:rsid w:val="00E21B98"/>
    <w:rsid w:val="00E228B3"/>
    <w:rsid w:val="00E229E6"/>
    <w:rsid w:val="00E22A95"/>
    <w:rsid w:val="00E22ACC"/>
    <w:rsid w:val="00E22B61"/>
    <w:rsid w:val="00E22C42"/>
    <w:rsid w:val="00E22D40"/>
    <w:rsid w:val="00E2368E"/>
    <w:rsid w:val="00E2384D"/>
    <w:rsid w:val="00E23968"/>
    <w:rsid w:val="00E23BAE"/>
    <w:rsid w:val="00E23F4D"/>
    <w:rsid w:val="00E240B5"/>
    <w:rsid w:val="00E2428F"/>
    <w:rsid w:val="00E2433C"/>
    <w:rsid w:val="00E244E0"/>
    <w:rsid w:val="00E24664"/>
    <w:rsid w:val="00E24D2A"/>
    <w:rsid w:val="00E24F0C"/>
    <w:rsid w:val="00E2501A"/>
    <w:rsid w:val="00E25700"/>
    <w:rsid w:val="00E25800"/>
    <w:rsid w:val="00E25B28"/>
    <w:rsid w:val="00E25B7A"/>
    <w:rsid w:val="00E263BC"/>
    <w:rsid w:val="00E26569"/>
    <w:rsid w:val="00E265BD"/>
    <w:rsid w:val="00E26773"/>
    <w:rsid w:val="00E26915"/>
    <w:rsid w:val="00E26BB5"/>
    <w:rsid w:val="00E26D52"/>
    <w:rsid w:val="00E26DA0"/>
    <w:rsid w:val="00E27068"/>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D7"/>
    <w:rsid w:val="00E33EBD"/>
    <w:rsid w:val="00E34105"/>
    <w:rsid w:val="00E344B0"/>
    <w:rsid w:val="00E347A6"/>
    <w:rsid w:val="00E34991"/>
    <w:rsid w:val="00E34DA7"/>
    <w:rsid w:val="00E34E55"/>
    <w:rsid w:val="00E34EDA"/>
    <w:rsid w:val="00E35139"/>
    <w:rsid w:val="00E35180"/>
    <w:rsid w:val="00E352ED"/>
    <w:rsid w:val="00E357D8"/>
    <w:rsid w:val="00E360B7"/>
    <w:rsid w:val="00E36430"/>
    <w:rsid w:val="00E3665D"/>
    <w:rsid w:val="00E36AA1"/>
    <w:rsid w:val="00E371EE"/>
    <w:rsid w:val="00E37302"/>
    <w:rsid w:val="00E3773D"/>
    <w:rsid w:val="00E37746"/>
    <w:rsid w:val="00E378E6"/>
    <w:rsid w:val="00E37A8D"/>
    <w:rsid w:val="00E37B62"/>
    <w:rsid w:val="00E37FA0"/>
    <w:rsid w:val="00E400ED"/>
    <w:rsid w:val="00E4021E"/>
    <w:rsid w:val="00E402D3"/>
    <w:rsid w:val="00E40339"/>
    <w:rsid w:val="00E41005"/>
    <w:rsid w:val="00E41A5C"/>
    <w:rsid w:val="00E41D55"/>
    <w:rsid w:val="00E41FB5"/>
    <w:rsid w:val="00E42633"/>
    <w:rsid w:val="00E42688"/>
    <w:rsid w:val="00E42781"/>
    <w:rsid w:val="00E428A9"/>
    <w:rsid w:val="00E428C2"/>
    <w:rsid w:val="00E434C1"/>
    <w:rsid w:val="00E43C8F"/>
    <w:rsid w:val="00E43D1D"/>
    <w:rsid w:val="00E43E7C"/>
    <w:rsid w:val="00E43FFA"/>
    <w:rsid w:val="00E4490C"/>
    <w:rsid w:val="00E449DD"/>
    <w:rsid w:val="00E44B31"/>
    <w:rsid w:val="00E44FB0"/>
    <w:rsid w:val="00E453D6"/>
    <w:rsid w:val="00E454D9"/>
    <w:rsid w:val="00E45738"/>
    <w:rsid w:val="00E45858"/>
    <w:rsid w:val="00E45919"/>
    <w:rsid w:val="00E45C0D"/>
    <w:rsid w:val="00E45E99"/>
    <w:rsid w:val="00E45EB8"/>
    <w:rsid w:val="00E46258"/>
    <w:rsid w:val="00E46482"/>
    <w:rsid w:val="00E46D0E"/>
    <w:rsid w:val="00E4721A"/>
    <w:rsid w:val="00E47311"/>
    <w:rsid w:val="00E47BD3"/>
    <w:rsid w:val="00E47ED1"/>
    <w:rsid w:val="00E502E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AF2"/>
    <w:rsid w:val="00E53FD7"/>
    <w:rsid w:val="00E54141"/>
    <w:rsid w:val="00E54241"/>
    <w:rsid w:val="00E54922"/>
    <w:rsid w:val="00E54B31"/>
    <w:rsid w:val="00E55548"/>
    <w:rsid w:val="00E555F0"/>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B07"/>
    <w:rsid w:val="00E57DF7"/>
    <w:rsid w:val="00E6032A"/>
    <w:rsid w:val="00E605B9"/>
    <w:rsid w:val="00E60808"/>
    <w:rsid w:val="00E60D47"/>
    <w:rsid w:val="00E60FBF"/>
    <w:rsid w:val="00E60FD7"/>
    <w:rsid w:val="00E61042"/>
    <w:rsid w:val="00E61407"/>
    <w:rsid w:val="00E61543"/>
    <w:rsid w:val="00E61BA7"/>
    <w:rsid w:val="00E61C00"/>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403F"/>
    <w:rsid w:val="00E64619"/>
    <w:rsid w:val="00E6462C"/>
    <w:rsid w:val="00E646DE"/>
    <w:rsid w:val="00E64749"/>
    <w:rsid w:val="00E64968"/>
    <w:rsid w:val="00E64B09"/>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6C4"/>
    <w:rsid w:val="00E709AB"/>
    <w:rsid w:val="00E70F6B"/>
    <w:rsid w:val="00E711D7"/>
    <w:rsid w:val="00E711F9"/>
    <w:rsid w:val="00E712C4"/>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FC7"/>
    <w:rsid w:val="00E75183"/>
    <w:rsid w:val="00E75499"/>
    <w:rsid w:val="00E754E2"/>
    <w:rsid w:val="00E75707"/>
    <w:rsid w:val="00E75D4C"/>
    <w:rsid w:val="00E76004"/>
    <w:rsid w:val="00E760C4"/>
    <w:rsid w:val="00E762C6"/>
    <w:rsid w:val="00E76369"/>
    <w:rsid w:val="00E763C0"/>
    <w:rsid w:val="00E76410"/>
    <w:rsid w:val="00E7654F"/>
    <w:rsid w:val="00E767A7"/>
    <w:rsid w:val="00E768C1"/>
    <w:rsid w:val="00E76F49"/>
    <w:rsid w:val="00E7719D"/>
    <w:rsid w:val="00E77225"/>
    <w:rsid w:val="00E77294"/>
    <w:rsid w:val="00E77965"/>
    <w:rsid w:val="00E77CF8"/>
    <w:rsid w:val="00E77DC6"/>
    <w:rsid w:val="00E77DF8"/>
    <w:rsid w:val="00E77F9A"/>
    <w:rsid w:val="00E80181"/>
    <w:rsid w:val="00E8020B"/>
    <w:rsid w:val="00E80347"/>
    <w:rsid w:val="00E80515"/>
    <w:rsid w:val="00E80567"/>
    <w:rsid w:val="00E809EA"/>
    <w:rsid w:val="00E80B86"/>
    <w:rsid w:val="00E80C9A"/>
    <w:rsid w:val="00E8121B"/>
    <w:rsid w:val="00E812E9"/>
    <w:rsid w:val="00E812F4"/>
    <w:rsid w:val="00E8133F"/>
    <w:rsid w:val="00E813AC"/>
    <w:rsid w:val="00E814A0"/>
    <w:rsid w:val="00E814B6"/>
    <w:rsid w:val="00E81833"/>
    <w:rsid w:val="00E81C17"/>
    <w:rsid w:val="00E82402"/>
    <w:rsid w:val="00E824B5"/>
    <w:rsid w:val="00E826AF"/>
    <w:rsid w:val="00E82B2A"/>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60E8"/>
    <w:rsid w:val="00E86954"/>
    <w:rsid w:val="00E86963"/>
    <w:rsid w:val="00E86DBD"/>
    <w:rsid w:val="00E86F76"/>
    <w:rsid w:val="00E87025"/>
    <w:rsid w:val="00E8737F"/>
    <w:rsid w:val="00E87969"/>
    <w:rsid w:val="00E87A06"/>
    <w:rsid w:val="00E87B7F"/>
    <w:rsid w:val="00E87D16"/>
    <w:rsid w:val="00E87FC3"/>
    <w:rsid w:val="00E902C1"/>
    <w:rsid w:val="00E9038F"/>
    <w:rsid w:val="00E90871"/>
    <w:rsid w:val="00E9090C"/>
    <w:rsid w:val="00E90D7D"/>
    <w:rsid w:val="00E90D7F"/>
    <w:rsid w:val="00E915EE"/>
    <w:rsid w:val="00E91805"/>
    <w:rsid w:val="00E91907"/>
    <w:rsid w:val="00E91A65"/>
    <w:rsid w:val="00E92328"/>
    <w:rsid w:val="00E92411"/>
    <w:rsid w:val="00E924CF"/>
    <w:rsid w:val="00E926B6"/>
    <w:rsid w:val="00E92C20"/>
    <w:rsid w:val="00E92F0F"/>
    <w:rsid w:val="00E93317"/>
    <w:rsid w:val="00E9350E"/>
    <w:rsid w:val="00E93539"/>
    <w:rsid w:val="00E93575"/>
    <w:rsid w:val="00E936BB"/>
    <w:rsid w:val="00E93755"/>
    <w:rsid w:val="00E93A39"/>
    <w:rsid w:val="00E93B4C"/>
    <w:rsid w:val="00E94013"/>
    <w:rsid w:val="00E94068"/>
    <w:rsid w:val="00E94965"/>
    <w:rsid w:val="00E949FD"/>
    <w:rsid w:val="00E94AD1"/>
    <w:rsid w:val="00E94F6B"/>
    <w:rsid w:val="00E94FE4"/>
    <w:rsid w:val="00E950A4"/>
    <w:rsid w:val="00E952AA"/>
    <w:rsid w:val="00E95477"/>
    <w:rsid w:val="00E95B8F"/>
    <w:rsid w:val="00E95C3A"/>
    <w:rsid w:val="00E961EB"/>
    <w:rsid w:val="00E962F8"/>
    <w:rsid w:val="00E96820"/>
    <w:rsid w:val="00E96AD6"/>
    <w:rsid w:val="00E96BC7"/>
    <w:rsid w:val="00E96C55"/>
    <w:rsid w:val="00E96D46"/>
    <w:rsid w:val="00E96D54"/>
    <w:rsid w:val="00E96DAC"/>
    <w:rsid w:val="00E97321"/>
    <w:rsid w:val="00E97470"/>
    <w:rsid w:val="00E975E7"/>
    <w:rsid w:val="00E9771B"/>
    <w:rsid w:val="00E979E8"/>
    <w:rsid w:val="00E97BC9"/>
    <w:rsid w:val="00E97E5D"/>
    <w:rsid w:val="00EA0A68"/>
    <w:rsid w:val="00EA0C62"/>
    <w:rsid w:val="00EA0F6E"/>
    <w:rsid w:val="00EA153A"/>
    <w:rsid w:val="00EA186F"/>
    <w:rsid w:val="00EA1B40"/>
    <w:rsid w:val="00EA23F4"/>
    <w:rsid w:val="00EA2697"/>
    <w:rsid w:val="00EA29F2"/>
    <w:rsid w:val="00EA2B7A"/>
    <w:rsid w:val="00EA2F12"/>
    <w:rsid w:val="00EA2FC4"/>
    <w:rsid w:val="00EA3185"/>
    <w:rsid w:val="00EA3486"/>
    <w:rsid w:val="00EA358E"/>
    <w:rsid w:val="00EA3A23"/>
    <w:rsid w:val="00EA3BA8"/>
    <w:rsid w:val="00EA3C5C"/>
    <w:rsid w:val="00EA43C5"/>
    <w:rsid w:val="00EA4471"/>
    <w:rsid w:val="00EA459C"/>
    <w:rsid w:val="00EA4C2F"/>
    <w:rsid w:val="00EA4FA3"/>
    <w:rsid w:val="00EA5343"/>
    <w:rsid w:val="00EA5391"/>
    <w:rsid w:val="00EA5438"/>
    <w:rsid w:val="00EA59D8"/>
    <w:rsid w:val="00EA5A51"/>
    <w:rsid w:val="00EA5B8D"/>
    <w:rsid w:val="00EA5D46"/>
    <w:rsid w:val="00EA5DC6"/>
    <w:rsid w:val="00EA63DC"/>
    <w:rsid w:val="00EA65DA"/>
    <w:rsid w:val="00EA661F"/>
    <w:rsid w:val="00EA674A"/>
    <w:rsid w:val="00EA7550"/>
    <w:rsid w:val="00EA771F"/>
    <w:rsid w:val="00EA7AE3"/>
    <w:rsid w:val="00EA7AF6"/>
    <w:rsid w:val="00EA7BA4"/>
    <w:rsid w:val="00EA7D1F"/>
    <w:rsid w:val="00EB0279"/>
    <w:rsid w:val="00EB0656"/>
    <w:rsid w:val="00EB0813"/>
    <w:rsid w:val="00EB0869"/>
    <w:rsid w:val="00EB0AAA"/>
    <w:rsid w:val="00EB1129"/>
    <w:rsid w:val="00EB1225"/>
    <w:rsid w:val="00EB1338"/>
    <w:rsid w:val="00EB1549"/>
    <w:rsid w:val="00EB177F"/>
    <w:rsid w:val="00EB1A9A"/>
    <w:rsid w:val="00EB1AC4"/>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513"/>
    <w:rsid w:val="00EB5791"/>
    <w:rsid w:val="00EB57F9"/>
    <w:rsid w:val="00EB595A"/>
    <w:rsid w:val="00EB5A47"/>
    <w:rsid w:val="00EB5B1F"/>
    <w:rsid w:val="00EB5BF1"/>
    <w:rsid w:val="00EB6231"/>
    <w:rsid w:val="00EB644D"/>
    <w:rsid w:val="00EB65ED"/>
    <w:rsid w:val="00EB677D"/>
    <w:rsid w:val="00EB67D0"/>
    <w:rsid w:val="00EB6A76"/>
    <w:rsid w:val="00EB6C71"/>
    <w:rsid w:val="00EB6EDA"/>
    <w:rsid w:val="00EB7069"/>
    <w:rsid w:val="00EB7076"/>
    <w:rsid w:val="00EB71A5"/>
    <w:rsid w:val="00EB74AC"/>
    <w:rsid w:val="00EB7592"/>
    <w:rsid w:val="00EB7626"/>
    <w:rsid w:val="00EB7A5A"/>
    <w:rsid w:val="00EB7AB7"/>
    <w:rsid w:val="00EB7E63"/>
    <w:rsid w:val="00EC03D1"/>
    <w:rsid w:val="00EC0470"/>
    <w:rsid w:val="00EC04A4"/>
    <w:rsid w:val="00EC06E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265A"/>
    <w:rsid w:val="00EC26D9"/>
    <w:rsid w:val="00EC2826"/>
    <w:rsid w:val="00EC289F"/>
    <w:rsid w:val="00EC2A78"/>
    <w:rsid w:val="00EC2B95"/>
    <w:rsid w:val="00EC2E59"/>
    <w:rsid w:val="00EC3114"/>
    <w:rsid w:val="00EC3307"/>
    <w:rsid w:val="00EC3316"/>
    <w:rsid w:val="00EC3398"/>
    <w:rsid w:val="00EC349E"/>
    <w:rsid w:val="00EC36FC"/>
    <w:rsid w:val="00EC40B1"/>
    <w:rsid w:val="00EC4948"/>
    <w:rsid w:val="00EC4A64"/>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D48"/>
    <w:rsid w:val="00ED0040"/>
    <w:rsid w:val="00ED06C0"/>
    <w:rsid w:val="00ED0803"/>
    <w:rsid w:val="00ED0DEA"/>
    <w:rsid w:val="00ED0E76"/>
    <w:rsid w:val="00ED17D6"/>
    <w:rsid w:val="00ED1966"/>
    <w:rsid w:val="00ED19A9"/>
    <w:rsid w:val="00ED1DA9"/>
    <w:rsid w:val="00ED221A"/>
    <w:rsid w:val="00ED26D3"/>
    <w:rsid w:val="00ED285C"/>
    <w:rsid w:val="00ED28A5"/>
    <w:rsid w:val="00ED2991"/>
    <w:rsid w:val="00ED3271"/>
    <w:rsid w:val="00ED3296"/>
    <w:rsid w:val="00ED32D6"/>
    <w:rsid w:val="00ED38CF"/>
    <w:rsid w:val="00ED44AA"/>
    <w:rsid w:val="00ED44C2"/>
    <w:rsid w:val="00ED4A10"/>
    <w:rsid w:val="00ED5218"/>
    <w:rsid w:val="00ED59A1"/>
    <w:rsid w:val="00ED5A86"/>
    <w:rsid w:val="00ED5C4B"/>
    <w:rsid w:val="00ED6027"/>
    <w:rsid w:val="00ED61E0"/>
    <w:rsid w:val="00ED67BD"/>
    <w:rsid w:val="00ED6955"/>
    <w:rsid w:val="00ED6A1B"/>
    <w:rsid w:val="00ED738E"/>
    <w:rsid w:val="00ED7AB8"/>
    <w:rsid w:val="00ED7CC4"/>
    <w:rsid w:val="00ED7FB3"/>
    <w:rsid w:val="00EE007A"/>
    <w:rsid w:val="00EE03C1"/>
    <w:rsid w:val="00EE0AE8"/>
    <w:rsid w:val="00EE0BBF"/>
    <w:rsid w:val="00EE0C95"/>
    <w:rsid w:val="00EE0D68"/>
    <w:rsid w:val="00EE0DD3"/>
    <w:rsid w:val="00EE10A4"/>
    <w:rsid w:val="00EE11AD"/>
    <w:rsid w:val="00EE1385"/>
    <w:rsid w:val="00EE16CB"/>
    <w:rsid w:val="00EE18EC"/>
    <w:rsid w:val="00EE191D"/>
    <w:rsid w:val="00EE1FCB"/>
    <w:rsid w:val="00EE27B4"/>
    <w:rsid w:val="00EE2AEF"/>
    <w:rsid w:val="00EE35F9"/>
    <w:rsid w:val="00EE3B8A"/>
    <w:rsid w:val="00EE3C8F"/>
    <w:rsid w:val="00EE4175"/>
    <w:rsid w:val="00EE4467"/>
    <w:rsid w:val="00EE4A67"/>
    <w:rsid w:val="00EE4E7A"/>
    <w:rsid w:val="00EE54CE"/>
    <w:rsid w:val="00EE54FA"/>
    <w:rsid w:val="00EE5A87"/>
    <w:rsid w:val="00EE5B91"/>
    <w:rsid w:val="00EE6179"/>
    <w:rsid w:val="00EE6672"/>
    <w:rsid w:val="00EE6AB2"/>
    <w:rsid w:val="00EE6C00"/>
    <w:rsid w:val="00EE6EB9"/>
    <w:rsid w:val="00EE712F"/>
    <w:rsid w:val="00EE71F0"/>
    <w:rsid w:val="00EE737E"/>
    <w:rsid w:val="00EE751D"/>
    <w:rsid w:val="00EE79A1"/>
    <w:rsid w:val="00EE7B8D"/>
    <w:rsid w:val="00EE7D17"/>
    <w:rsid w:val="00EE7E05"/>
    <w:rsid w:val="00EF0161"/>
    <w:rsid w:val="00EF019D"/>
    <w:rsid w:val="00EF119B"/>
    <w:rsid w:val="00EF14F0"/>
    <w:rsid w:val="00EF1504"/>
    <w:rsid w:val="00EF1845"/>
    <w:rsid w:val="00EF1852"/>
    <w:rsid w:val="00EF1A19"/>
    <w:rsid w:val="00EF1CF6"/>
    <w:rsid w:val="00EF1D7F"/>
    <w:rsid w:val="00EF1D96"/>
    <w:rsid w:val="00EF1F3C"/>
    <w:rsid w:val="00EF252C"/>
    <w:rsid w:val="00EF2799"/>
    <w:rsid w:val="00EF2883"/>
    <w:rsid w:val="00EF2FEA"/>
    <w:rsid w:val="00EF303C"/>
    <w:rsid w:val="00EF31CE"/>
    <w:rsid w:val="00EF3221"/>
    <w:rsid w:val="00EF322B"/>
    <w:rsid w:val="00EF332B"/>
    <w:rsid w:val="00EF3617"/>
    <w:rsid w:val="00EF3735"/>
    <w:rsid w:val="00EF38BD"/>
    <w:rsid w:val="00EF3A8D"/>
    <w:rsid w:val="00EF3C2D"/>
    <w:rsid w:val="00EF424F"/>
    <w:rsid w:val="00EF4310"/>
    <w:rsid w:val="00EF436D"/>
    <w:rsid w:val="00EF4731"/>
    <w:rsid w:val="00EF48C7"/>
    <w:rsid w:val="00EF51DC"/>
    <w:rsid w:val="00EF56E5"/>
    <w:rsid w:val="00EF6A45"/>
    <w:rsid w:val="00EF6B4B"/>
    <w:rsid w:val="00EF6D88"/>
    <w:rsid w:val="00EF70AA"/>
    <w:rsid w:val="00EF7594"/>
    <w:rsid w:val="00EF769B"/>
    <w:rsid w:val="00EF7753"/>
    <w:rsid w:val="00EF7855"/>
    <w:rsid w:val="00EF7991"/>
    <w:rsid w:val="00EF7C21"/>
    <w:rsid w:val="00F00159"/>
    <w:rsid w:val="00F001C1"/>
    <w:rsid w:val="00F0033A"/>
    <w:rsid w:val="00F004C0"/>
    <w:rsid w:val="00F00658"/>
    <w:rsid w:val="00F0066C"/>
    <w:rsid w:val="00F00B53"/>
    <w:rsid w:val="00F00C09"/>
    <w:rsid w:val="00F00CA0"/>
    <w:rsid w:val="00F00D8B"/>
    <w:rsid w:val="00F01072"/>
    <w:rsid w:val="00F01204"/>
    <w:rsid w:val="00F019DD"/>
    <w:rsid w:val="00F02264"/>
    <w:rsid w:val="00F02658"/>
    <w:rsid w:val="00F026E3"/>
    <w:rsid w:val="00F027AD"/>
    <w:rsid w:val="00F029F4"/>
    <w:rsid w:val="00F02D07"/>
    <w:rsid w:val="00F02E57"/>
    <w:rsid w:val="00F030FB"/>
    <w:rsid w:val="00F036E8"/>
    <w:rsid w:val="00F03753"/>
    <w:rsid w:val="00F0378E"/>
    <w:rsid w:val="00F0392E"/>
    <w:rsid w:val="00F03EAD"/>
    <w:rsid w:val="00F04778"/>
    <w:rsid w:val="00F04833"/>
    <w:rsid w:val="00F04983"/>
    <w:rsid w:val="00F04FD4"/>
    <w:rsid w:val="00F05557"/>
    <w:rsid w:val="00F05790"/>
    <w:rsid w:val="00F057D3"/>
    <w:rsid w:val="00F05996"/>
    <w:rsid w:val="00F05A19"/>
    <w:rsid w:val="00F05AA5"/>
    <w:rsid w:val="00F05D87"/>
    <w:rsid w:val="00F064F9"/>
    <w:rsid w:val="00F0693C"/>
    <w:rsid w:val="00F06A6F"/>
    <w:rsid w:val="00F071C6"/>
    <w:rsid w:val="00F07587"/>
    <w:rsid w:val="00F076B4"/>
    <w:rsid w:val="00F076DE"/>
    <w:rsid w:val="00F07842"/>
    <w:rsid w:val="00F07EBC"/>
    <w:rsid w:val="00F07FE8"/>
    <w:rsid w:val="00F102D6"/>
    <w:rsid w:val="00F10972"/>
    <w:rsid w:val="00F10C0E"/>
    <w:rsid w:val="00F10E94"/>
    <w:rsid w:val="00F110C0"/>
    <w:rsid w:val="00F112F1"/>
    <w:rsid w:val="00F117C2"/>
    <w:rsid w:val="00F11A68"/>
    <w:rsid w:val="00F11B75"/>
    <w:rsid w:val="00F123AB"/>
    <w:rsid w:val="00F123DA"/>
    <w:rsid w:val="00F125DC"/>
    <w:rsid w:val="00F12A41"/>
    <w:rsid w:val="00F135F4"/>
    <w:rsid w:val="00F13941"/>
    <w:rsid w:val="00F13973"/>
    <w:rsid w:val="00F13C09"/>
    <w:rsid w:val="00F13C67"/>
    <w:rsid w:val="00F140F0"/>
    <w:rsid w:val="00F143A8"/>
    <w:rsid w:val="00F14405"/>
    <w:rsid w:val="00F1445F"/>
    <w:rsid w:val="00F145DF"/>
    <w:rsid w:val="00F14F1F"/>
    <w:rsid w:val="00F14F96"/>
    <w:rsid w:val="00F1520E"/>
    <w:rsid w:val="00F1521E"/>
    <w:rsid w:val="00F1533A"/>
    <w:rsid w:val="00F1552A"/>
    <w:rsid w:val="00F15557"/>
    <w:rsid w:val="00F15711"/>
    <w:rsid w:val="00F15960"/>
    <w:rsid w:val="00F15AEB"/>
    <w:rsid w:val="00F163B4"/>
    <w:rsid w:val="00F16409"/>
    <w:rsid w:val="00F16BB3"/>
    <w:rsid w:val="00F16C2E"/>
    <w:rsid w:val="00F16CD7"/>
    <w:rsid w:val="00F16EF0"/>
    <w:rsid w:val="00F175E6"/>
    <w:rsid w:val="00F176B7"/>
    <w:rsid w:val="00F178B8"/>
    <w:rsid w:val="00F17936"/>
    <w:rsid w:val="00F17974"/>
    <w:rsid w:val="00F17D32"/>
    <w:rsid w:val="00F200C8"/>
    <w:rsid w:val="00F202DE"/>
    <w:rsid w:val="00F203D6"/>
    <w:rsid w:val="00F20579"/>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934"/>
    <w:rsid w:val="00F22D00"/>
    <w:rsid w:val="00F22F85"/>
    <w:rsid w:val="00F233C6"/>
    <w:rsid w:val="00F23486"/>
    <w:rsid w:val="00F235EF"/>
    <w:rsid w:val="00F237F2"/>
    <w:rsid w:val="00F238F4"/>
    <w:rsid w:val="00F23A0F"/>
    <w:rsid w:val="00F23CF7"/>
    <w:rsid w:val="00F2400E"/>
    <w:rsid w:val="00F2403B"/>
    <w:rsid w:val="00F2460C"/>
    <w:rsid w:val="00F24ABE"/>
    <w:rsid w:val="00F25163"/>
    <w:rsid w:val="00F251D8"/>
    <w:rsid w:val="00F25400"/>
    <w:rsid w:val="00F25463"/>
    <w:rsid w:val="00F256AE"/>
    <w:rsid w:val="00F25AB1"/>
    <w:rsid w:val="00F25C21"/>
    <w:rsid w:val="00F25CCA"/>
    <w:rsid w:val="00F25F37"/>
    <w:rsid w:val="00F25FCF"/>
    <w:rsid w:val="00F26065"/>
    <w:rsid w:val="00F26106"/>
    <w:rsid w:val="00F2622C"/>
    <w:rsid w:val="00F2639C"/>
    <w:rsid w:val="00F26CBC"/>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C9"/>
    <w:rsid w:val="00F311D4"/>
    <w:rsid w:val="00F314B5"/>
    <w:rsid w:val="00F315FA"/>
    <w:rsid w:val="00F3169B"/>
    <w:rsid w:val="00F317A5"/>
    <w:rsid w:val="00F31951"/>
    <w:rsid w:val="00F31D5B"/>
    <w:rsid w:val="00F31D63"/>
    <w:rsid w:val="00F31E61"/>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FB6"/>
    <w:rsid w:val="00F405E0"/>
    <w:rsid w:val="00F40708"/>
    <w:rsid w:val="00F40715"/>
    <w:rsid w:val="00F4087C"/>
    <w:rsid w:val="00F4094A"/>
    <w:rsid w:val="00F4110E"/>
    <w:rsid w:val="00F4122F"/>
    <w:rsid w:val="00F41298"/>
    <w:rsid w:val="00F4129E"/>
    <w:rsid w:val="00F41311"/>
    <w:rsid w:val="00F41340"/>
    <w:rsid w:val="00F41403"/>
    <w:rsid w:val="00F41418"/>
    <w:rsid w:val="00F414AA"/>
    <w:rsid w:val="00F419D9"/>
    <w:rsid w:val="00F41BD7"/>
    <w:rsid w:val="00F41C1F"/>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B33"/>
    <w:rsid w:val="00F43D6B"/>
    <w:rsid w:val="00F43DFD"/>
    <w:rsid w:val="00F43E9B"/>
    <w:rsid w:val="00F447A6"/>
    <w:rsid w:val="00F44C6C"/>
    <w:rsid w:val="00F44E77"/>
    <w:rsid w:val="00F45806"/>
    <w:rsid w:val="00F45981"/>
    <w:rsid w:val="00F45A96"/>
    <w:rsid w:val="00F45ACC"/>
    <w:rsid w:val="00F45E05"/>
    <w:rsid w:val="00F45F0C"/>
    <w:rsid w:val="00F467F7"/>
    <w:rsid w:val="00F4715B"/>
    <w:rsid w:val="00F4734B"/>
    <w:rsid w:val="00F47585"/>
    <w:rsid w:val="00F47845"/>
    <w:rsid w:val="00F47E1E"/>
    <w:rsid w:val="00F47F61"/>
    <w:rsid w:val="00F500DA"/>
    <w:rsid w:val="00F50203"/>
    <w:rsid w:val="00F50604"/>
    <w:rsid w:val="00F507F5"/>
    <w:rsid w:val="00F50965"/>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36B9"/>
    <w:rsid w:val="00F5399D"/>
    <w:rsid w:val="00F53BE5"/>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919"/>
    <w:rsid w:val="00F60920"/>
    <w:rsid w:val="00F61364"/>
    <w:rsid w:val="00F61858"/>
    <w:rsid w:val="00F61A39"/>
    <w:rsid w:val="00F61FAC"/>
    <w:rsid w:val="00F621D9"/>
    <w:rsid w:val="00F62350"/>
    <w:rsid w:val="00F623E9"/>
    <w:rsid w:val="00F626F0"/>
    <w:rsid w:val="00F62921"/>
    <w:rsid w:val="00F62AEC"/>
    <w:rsid w:val="00F62DE2"/>
    <w:rsid w:val="00F6328B"/>
    <w:rsid w:val="00F63396"/>
    <w:rsid w:val="00F633CE"/>
    <w:rsid w:val="00F634CB"/>
    <w:rsid w:val="00F63595"/>
    <w:rsid w:val="00F637B5"/>
    <w:rsid w:val="00F63812"/>
    <w:rsid w:val="00F641DA"/>
    <w:rsid w:val="00F64357"/>
    <w:rsid w:val="00F64787"/>
    <w:rsid w:val="00F64AFF"/>
    <w:rsid w:val="00F64D51"/>
    <w:rsid w:val="00F64DF1"/>
    <w:rsid w:val="00F64EDB"/>
    <w:rsid w:val="00F64F9A"/>
    <w:rsid w:val="00F6517C"/>
    <w:rsid w:val="00F660E2"/>
    <w:rsid w:val="00F663D9"/>
    <w:rsid w:val="00F664D6"/>
    <w:rsid w:val="00F6663B"/>
    <w:rsid w:val="00F66937"/>
    <w:rsid w:val="00F66BA9"/>
    <w:rsid w:val="00F66FF6"/>
    <w:rsid w:val="00F671BD"/>
    <w:rsid w:val="00F6729E"/>
    <w:rsid w:val="00F6735E"/>
    <w:rsid w:val="00F6747A"/>
    <w:rsid w:val="00F67BA0"/>
    <w:rsid w:val="00F70006"/>
    <w:rsid w:val="00F70868"/>
    <w:rsid w:val="00F70950"/>
    <w:rsid w:val="00F7118B"/>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5162"/>
    <w:rsid w:val="00F75844"/>
    <w:rsid w:val="00F759A2"/>
    <w:rsid w:val="00F75AD2"/>
    <w:rsid w:val="00F75E23"/>
    <w:rsid w:val="00F75EB0"/>
    <w:rsid w:val="00F761F1"/>
    <w:rsid w:val="00F76514"/>
    <w:rsid w:val="00F7679F"/>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550"/>
    <w:rsid w:val="00F825B5"/>
    <w:rsid w:val="00F825BB"/>
    <w:rsid w:val="00F82737"/>
    <w:rsid w:val="00F827CE"/>
    <w:rsid w:val="00F82C50"/>
    <w:rsid w:val="00F8303E"/>
    <w:rsid w:val="00F838C9"/>
    <w:rsid w:val="00F839F6"/>
    <w:rsid w:val="00F83A9A"/>
    <w:rsid w:val="00F83D3F"/>
    <w:rsid w:val="00F840E1"/>
    <w:rsid w:val="00F8416D"/>
    <w:rsid w:val="00F84339"/>
    <w:rsid w:val="00F8463D"/>
    <w:rsid w:val="00F84B72"/>
    <w:rsid w:val="00F84F1B"/>
    <w:rsid w:val="00F85233"/>
    <w:rsid w:val="00F852B2"/>
    <w:rsid w:val="00F85B2C"/>
    <w:rsid w:val="00F85B64"/>
    <w:rsid w:val="00F85E0C"/>
    <w:rsid w:val="00F86A17"/>
    <w:rsid w:val="00F86AAF"/>
    <w:rsid w:val="00F86B44"/>
    <w:rsid w:val="00F86D3F"/>
    <w:rsid w:val="00F86DD9"/>
    <w:rsid w:val="00F86FAA"/>
    <w:rsid w:val="00F87011"/>
    <w:rsid w:val="00F874AD"/>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774"/>
    <w:rsid w:val="00F92B76"/>
    <w:rsid w:val="00F92C52"/>
    <w:rsid w:val="00F92ECE"/>
    <w:rsid w:val="00F9355E"/>
    <w:rsid w:val="00F9360B"/>
    <w:rsid w:val="00F9363F"/>
    <w:rsid w:val="00F9380E"/>
    <w:rsid w:val="00F938B0"/>
    <w:rsid w:val="00F93A28"/>
    <w:rsid w:val="00F93ACE"/>
    <w:rsid w:val="00F93EEB"/>
    <w:rsid w:val="00F93FFF"/>
    <w:rsid w:val="00F94049"/>
    <w:rsid w:val="00F948FF"/>
    <w:rsid w:val="00F94AAC"/>
    <w:rsid w:val="00F94C9A"/>
    <w:rsid w:val="00F94CBD"/>
    <w:rsid w:val="00F94DC2"/>
    <w:rsid w:val="00F953C6"/>
    <w:rsid w:val="00F955EC"/>
    <w:rsid w:val="00F9566E"/>
    <w:rsid w:val="00F963D7"/>
    <w:rsid w:val="00F964E4"/>
    <w:rsid w:val="00F96A16"/>
    <w:rsid w:val="00F96C7D"/>
    <w:rsid w:val="00F96CAF"/>
    <w:rsid w:val="00F96D06"/>
    <w:rsid w:val="00F96F24"/>
    <w:rsid w:val="00F9703E"/>
    <w:rsid w:val="00F9728B"/>
    <w:rsid w:val="00F976CC"/>
    <w:rsid w:val="00F97731"/>
    <w:rsid w:val="00F97944"/>
    <w:rsid w:val="00F9797E"/>
    <w:rsid w:val="00F97A5A"/>
    <w:rsid w:val="00FA02E8"/>
    <w:rsid w:val="00FA0EC3"/>
    <w:rsid w:val="00FA10B1"/>
    <w:rsid w:val="00FA1104"/>
    <w:rsid w:val="00FA11ED"/>
    <w:rsid w:val="00FA1646"/>
    <w:rsid w:val="00FA1882"/>
    <w:rsid w:val="00FA1CBB"/>
    <w:rsid w:val="00FA1CD9"/>
    <w:rsid w:val="00FA201E"/>
    <w:rsid w:val="00FA2416"/>
    <w:rsid w:val="00FA2543"/>
    <w:rsid w:val="00FA2823"/>
    <w:rsid w:val="00FA2FAC"/>
    <w:rsid w:val="00FA324A"/>
    <w:rsid w:val="00FA3275"/>
    <w:rsid w:val="00FA3335"/>
    <w:rsid w:val="00FA337C"/>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AB4"/>
    <w:rsid w:val="00FA5BCB"/>
    <w:rsid w:val="00FA5E37"/>
    <w:rsid w:val="00FA637E"/>
    <w:rsid w:val="00FA681C"/>
    <w:rsid w:val="00FA6928"/>
    <w:rsid w:val="00FA6BE0"/>
    <w:rsid w:val="00FA6CE3"/>
    <w:rsid w:val="00FA6E3F"/>
    <w:rsid w:val="00FA6ECD"/>
    <w:rsid w:val="00FA70C4"/>
    <w:rsid w:val="00FA75F6"/>
    <w:rsid w:val="00FA7C90"/>
    <w:rsid w:val="00FA7CCA"/>
    <w:rsid w:val="00FB00C9"/>
    <w:rsid w:val="00FB01E5"/>
    <w:rsid w:val="00FB035C"/>
    <w:rsid w:val="00FB03B5"/>
    <w:rsid w:val="00FB0562"/>
    <w:rsid w:val="00FB06A3"/>
    <w:rsid w:val="00FB06E0"/>
    <w:rsid w:val="00FB07D4"/>
    <w:rsid w:val="00FB07DC"/>
    <w:rsid w:val="00FB084B"/>
    <w:rsid w:val="00FB089D"/>
    <w:rsid w:val="00FB0C32"/>
    <w:rsid w:val="00FB0E87"/>
    <w:rsid w:val="00FB133A"/>
    <w:rsid w:val="00FB135C"/>
    <w:rsid w:val="00FB139C"/>
    <w:rsid w:val="00FB17B7"/>
    <w:rsid w:val="00FB1886"/>
    <w:rsid w:val="00FB192D"/>
    <w:rsid w:val="00FB1EA5"/>
    <w:rsid w:val="00FB22C2"/>
    <w:rsid w:val="00FB2B91"/>
    <w:rsid w:val="00FB2B99"/>
    <w:rsid w:val="00FB2E5E"/>
    <w:rsid w:val="00FB2EFE"/>
    <w:rsid w:val="00FB2F21"/>
    <w:rsid w:val="00FB2F53"/>
    <w:rsid w:val="00FB3386"/>
    <w:rsid w:val="00FB3436"/>
    <w:rsid w:val="00FB3992"/>
    <w:rsid w:val="00FB3AE4"/>
    <w:rsid w:val="00FB3B41"/>
    <w:rsid w:val="00FB3ED3"/>
    <w:rsid w:val="00FB400D"/>
    <w:rsid w:val="00FB4080"/>
    <w:rsid w:val="00FB4647"/>
    <w:rsid w:val="00FB4A47"/>
    <w:rsid w:val="00FB4B09"/>
    <w:rsid w:val="00FB4B9C"/>
    <w:rsid w:val="00FB4C32"/>
    <w:rsid w:val="00FB544A"/>
    <w:rsid w:val="00FB545A"/>
    <w:rsid w:val="00FB5489"/>
    <w:rsid w:val="00FB5542"/>
    <w:rsid w:val="00FB574E"/>
    <w:rsid w:val="00FB5E2A"/>
    <w:rsid w:val="00FB636F"/>
    <w:rsid w:val="00FB643A"/>
    <w:rsid w:val="00FB6866"/>
    <w:rsid w:val="00FB687A"/>
    <w:rsid w:val="00FB6918"/>
    <w:rsid w:val="00FB6B30"/>
    <w:rsid w:val="00FB6B37"/>
    <w:rsid w:val="00FB75FD"/>
    <w:rsid w:val="00FB77EF"/>
    <w:rsid w:val="00FB7CD0"/>
    <w:rsid w:val="00FB7F54"/>
    <w:rsid w:val="00FC0309"/>
    <w:rsid w:val="00FC0455"/>
    <w:rsid w:val="00FC05E0"/>
    <w:rsid w:val="00FC0773"/>
    <w:rsid w:val="00FC0A0D"/>
    <w:rsid w:val="00FC0C78"/>
    <w:rsid w:val="00FC1025"/>
    <w:rsid w:val="00FC10AB"/>
    <w:rsid w:val="00FC10AF"/>
    <w:rsid w:val="00FC165F"/>
    <w:rsid w:val="00FC1872"/>
    <w:rsid w:val="00FC19E0"/>
    <w:rsid w:val="00FC1CEA"/>
    <w:rsid w:val="00FC1F59"/>
    <w:rsid w:val="00FC2237"/>
    <w:rsid w:val="00FC229D"/>
    <w:rsid w:val="00FC26BE"/>
    <w:rsid w:val="00FC27AF"/>
    <w:rsid w:val="00FC2D0E"/>
    <w:rsid w:val="00FC2ED2"/>
    <w:rsid w:val="00FC34B4"/>
    <w:rsid w:val="00FC3541"/>
    <w:rsid w:val="00FC35F1"/>
    <w:rsid w:val="00FC39B2"/>
    <w:rsid w:val="00FC39DB"/>
    <w:rsid w:val="00FC3A9A"/>
    <w:rsid w:val="00FC3CBE"/>
    <w:rsid w:val="00FC3DF6"/>
    <w:rsid w:val="00FC3E5A"/>
    <w:rsid w:val="00FC441B"/>
    <w:rsid w:val="00FC4487"/>
    <w:rsid w:val="00FC488D"/>
    <w:rsid w:val="00FC4FAE"/>
    <w:rsid w:val="00FC50CD"/>
    <w:rsid w:val="00FC54C0"/>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B47"/>
    <w:rsid w:val="00FD0CB7"/>
    <w:rsid w:val="00FD0F11"/>
    <w:rsid w:val="00FD10DD"/>
    <w:rsid w:val="00FD126C"/>
    <w:rsid w:val="00FD1435"/>
    <w:rsid w:val="00FD1490"/>
    <w:rsid w:val="00FD16EA"/>
    <w:rsid w:val="00FD1BE0"/>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EC0"/>
    <w:rsid w:val="00FD6371"/>
    <w:rsid w:val="00FD6708"/>
    <w:rsid w:val="00FD717E"/>
    <w:rsid w:val="00FD75E5"/>
    <w:rsid w:val="00FD775F"/>
    <w:rsid w:val="00FD77F4"/>
    <w:rsid w:val="00FD7937"/>
    <w:rsid w:val="00FD7CCF"/>
    <w:rsid w:val="00FE01EA"/>
    <w:rsid w:val="00FE0348"/>
    <w:rsid w:val="00FE06E8"/>
    <w:rsid w:val="00FE0725"/>
    <w:rsid w:val="00FE08A4"/>
    <w:rsid w:val="00FE0A37"/>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C87"/>
    <w:rsid w:val="00FE2EDE"/>
    <w:rsid w:val="00FE2EE4"/>
    <w:rsid w:val="00FE3454"/>
    <w:rsid w:val="00FE3D94"/>
    <w:rsid w:val="00FE42DA"/>
    <w:rsid w:val="00FE4436"/>
    <w:rsid w:val="00FE455A"/>
    <w:rsid w:val="00FE488B"/>
    <w:rsid w:val="00FE492F"/>
    <w:rsid w:val="00FE4F0A"/>
    <w:rsid w:val="00FE54C1"/>
    <w:rsid w:val="00FE567C"/>
    <w:rsid w:val="00FE5EF4"/>
    <w:rsid w:val="00FE5F32"/>
    <w:rsid w:val="00FE6573"/>
    <w:rsid w:val="00FE6D72"/>
    <w:rsid w:val="00FE6F49"/>
    <w:rsid w:val="00FE6F88"/>
    <w:rsid w:val="00FE75BC"/>
    <w:rsid w:val="00FE783E"/>
    <w:rsid w:val="00FE78A4"/>
    <w:rsid w:val="00FE7AB5"/>
    <w:rsid w:val="00FE7EF2"/>
    <w:rsid w:val="00FF0C84"/>
    <w:rsid w:val="00FF0DC9"/>
    <w:rsid w:val="00FF0EBC"/>
    <w:rsid w:val="00FF0FD0"/>
    <w:rsid w:val="00FF112D"/>
    <w:rsid w:val="00FF139E"/>
    <w:rsid w:val="00FF13D5"/>
    <w:rsid w:val="00FF1610"/>
    <w:rsid w:val="00FF1B97"/>
    <w:rsid w:val="00FF1C66"/>
    <w:rsid w:val="00FF1F62"/>
    <w:rsid w:val="00FF2425"/>
    <w:rsid w:val="00FF247E"/>
    <w:rsid w:val="00FF2D03"/>
    <w:rsid w:val="00FF2D16"/>
    <w:rsid w:val="00FF2F80"/>
    <w:rsid w:val="00FF3689"/>
    <w:rsid w:val="00FF3AA1"/>
    <w:rsid w:val="00FF3ACE"/>
    <w:rsid w:val="00FF4203"/>
    <w:rsid w:val="00FF43AA"/>
    <w:rsid w:val="00FF4467"/>
    <w:rsid w:val="00FF46A3"/>
    <w:rsid w:val="00FF472B"/>
    <w:rsid w:val="00FF4D58"/>
    <w:rsid w:val="00FF4D76"/>
    <w:rsid w:val="00FF4F95"/>
    <w:rsid w:val="00FF5084"/>
    <w:rsid w:val="00FF515E"/>
    <w:rsid w:val="00FF51AF"/>
    <w:rsid w:val="00FF53FA"/>
    <w:rsid w:val="00FF56A1"/>
    <w:rsid w:val="00FF58AE"/>
    <w:rsid w:val="00FF59B1"/>
    <w:rsid w:val="00FF605C"/>
    <w:rsid w:val="00FF6158"/>
    <w:rsid w:val="00FF62A0"/>
    <w:rsid w:val="00FF634C"/>
    <w:rsid w:val="00FF63BE"/>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10"/>
      </w:num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11"/>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jc w:val="both"/>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B905-2C87-4CFC-A718-F6014DF8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6605</TotalTime>
  <Pages>9</Pages>
  <Words>3518</Words>
  <Characters>20055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cp:lastModifiedBy>
  <cp:revision>5492</cp:revision>
  <cp:lastPrinted>2011-08-03T09:36:00Z</cp:lastPrinted>
  <dcterms:created xsi:type="dcterms:W3CDTF">2020-10-23T06:54:00Z</dcterms:created>
  <dcterms:modified xsi:type="dcterms:W3CDTF">2021-08-06T02:42:00Z</dcterms:modified>
</cp:coreProperties>
</file>